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00"/>
        <w:jc w:val="center"/>
      </w:pPr>
      <w:r>
        <w:rPr>
          <w:rFonts w:ascii="Arial" w:cs="Arial" w:eastAsia="Arial" w:hAnsi="Arial"/>
          <w:b/>
          <w:bCs/>
          <w:sz w:val="48"/>
          <w:szCs w:val="48"/>
        </w:rPr>
        <w:t xml:space="preserve">What Your Prescriber Never Told You</w:t>
      </w:r>
    </w:p>
    <w:p>
      <w:pPr>
        <w:spacing w:after="200"/>
        <w:jc w:val="center"/>
      </w:pPr>
      <w:r>
        <w:rPr>
          <w:rFonts w:ascii="Arial" w:cs="Arial" w:eastAsia="Arial" w:hAnsi="Arial"/>
          <w:sz w:val="26"/>
          <w:szCs w:val="26"/>
        </w:rPr>
        <w:t xml:space="preserve">A Neurochemical Guide to What Antidepressants Actually Do to Your Brain, Your Body, Your Relationships, and Your Recovery</w:t>
      </w:r>
    </w:p>
    <w:p>
      <w:pPr>
        <w:spacing w:after="600"/>
        <w:jc w:val="center"/>
      </w:pPr>
      <w:r>
        <w:rPr>
          <w:rFonts w:ascii="Arial" w:cs="Arial" w:eastAsia="Arial" w:hAnsi="Arial"/>
          <w:i/>
          <w:iCs/>
          <w:sz w:val="22"/>
          <w:szCs w:val="22"/>
        </w:rPr>
        <w:t xml:space="preserve">Every section explains what is happening while on the drug, during withdrawal, and throughout the months to years it takes the brain to reach homeostasis.</w:t>
      </w:r>
    </w:p>
    <w:p>
      <w:pPr>
        <w:pStyle w:val="Heading1"/>
        <w:spacing w:after="200" w:before="360"/>
      </w:pPr>
      <w:r>
        <w:rPr>
          <w:rFonts w:ascii="Arial" w:cs="Arial" w:eastAsia="Arial" w:hAnsi="Arial"/>
          <w:b/>
          <w:bCs/>
          <w:sz w:val="32"/>
          <w:szCs w:val="32"/>
        </w:rPr>
        <w:t xml:space="preserve">Introduction</w:t>
      </w:r>
    </w:p>
    <w:p>
      <w:pPr>
        <w:spacing w:after="200" w:line="276"/>
      </w:pPr>
      <w:r>
        <w:rPr>
          <w:rFonts w:ascii="Arial" w:cs="Arial" w:eastAsia="Arial" w:hAnsi="Arial"/>
          <w:sz w:val="22"/>
          <w:szCs w:val="22"/>
        </w:rPr>
        <w:t xml:space="preserve">This document is a factual, neurochemistry based reference for understanding the wide range of behavioral, emotional, cognitive, and physiological changes that occur when a person takes an antidepressant, whether it is an SSRI, SNRI, or another class. These changes are not limited to the period of active use. They persist during withdrawal and can take months to years to fully resolve as the brain slowly returns to homeostasis.</w:t>
      </w:r>
    </w:p>
    <w:p>
      <w:pPr>
        <w:spacing w:after="200" w:line="276"/>
      </w:pPr>
      <w:r>
        <w:rPr>
          <w:rFonts w:ascii="Arial" w:cs="Arial" w:eastAsia="Arial" w:hAnsi="Arial"/>
          <w:sz w:val="22"/>
          <w:szCs w:val="22"/>
        </w:rPr>
        <w:t xml:space="preserve">The mechanism behind every section in this document traces back to the same fundamental problem. Antidepressants block the serotonin transporter (SERT), which prevents serotonin from being reabsorbed after it is released into the synaptic cleft. This floods the synapse with excess serotonin. The brain does not passively accept this flooding. It fights back. It downregulates serotonin receptors, desensitizes autoreceptors, and reduces serotonin production. But serotonin does not operate in isolation. It has a direct inhibitory relationship with dopamine through GABAergic interneurons in the ventral tegmental area. Chronic serotonin elevation suppresses dopaminergic tone in the mesolimbic pathway (which governs reward, pleasure, and motivation) and the mesocortical pathway (which governs executive function, decision making, and impulse control). It also disrupts oxytocin release, alters the hypothalamic pituitary thyroid axis, suppresses the hypothalamic pituitary gonadal axis, and reopens critical period plasticity in the adult brain.</w:t>
      </w:r>
    </w:p>
    <w:p>
      <w:pPr>
        <w:spacing w:after="200" w:line="276"/>
      </w:pPr>
      <w:r>
        <w:rPr>
          <w:rFonts w:ascii="Arial" w:cs="Arial" w:eastAsia="Arial" w:hAnsi="Arial"/>
          <w:sz w:val="22"/>
          <w:szCs w:val="22"/>
        </w:rPr>
        <w:t xml:space="preserve">Every behavioral change described in this document is a downstream consequence of these interconnected neurochemical disruptions. The order of sections reflects approximate prevalence, starting with the effects most commonly reported by antidepressant users.</w:t>
      </w:r>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1. Emotional Numbness, Apathy, Coldness, and Agitation</w:t>
      </w:r>
    </w:p>
    <w:p>
      <w:pPr>
        <w:spacing w:after="200" w:line="276"/>
      </w:pPr>
      <w:r>
        <w:rPr>
          <w:rFonts w:ascii="Arial" w:cs="Arial" w:eastAsia="Arial" w:hAnsi="Arial"/>
          <w:sz w:val="22"/>
          <w:szCs w:val="22"/>
        </w:rPr>
        <w:t xml:space="preserve">This is the single most commonly reported experience among antidepressant users, and it is also the most misunderstood. In a survey of 1,431 antidepressant users across 38 countries, 71% reported feeling emotionally numb, 70% reported feeling foggy or detached, 66% reported feeling not like themselves, and 60% reported a reduction in positive feelings. These are not rare side effects occurring in a small percentage of users. They are the dominant experience.</w:t>
      </w:r>
    </w:p>
    <w:p>
      <w:pPr>
        <w:spacing w:after="200" w:line="276"/>
      </w:pPr>
      <w:r>
        <w:rPr>
          <w:rFonts w:ascii="Arial" w:cs="Arial" w:eastAsia="Arial" w:hAnsi="Arial"/>
          <w:sz w:val="22"/>
          <w:szCs w:val="22"/>
        </w:rPr>
        <w:t xml:space="preserve">To understand why this happens, you need to understand the relationship between serotonin and dopamine. Serotonin and dopamine are not independent systems. They are deeply interconnected, and serotonin acts as a brake on dopamine. When antidepressants flood the synaptic cleft with excess serotonin, the elevated serotonin activates 5-HT2C receptors on GABAergic interneurons in the ventral tegmental area. These GABA neurons then release gamma aminobutyric acid (GABA), which is an inhibitory neurotransmitter. GABA directly suppresses the firing of dopamine neurons. The result is a measurable reduction in dopaminergic tone across the mesolimbic and mesocortical pathways.</w:t>
      </w:r>
    </w:p>
    <w:p>
      <w:pPr>
        <w:spacing w:after="200" w:line="276"/>
      </w:pPr>
      <w:r>
        <w:rPr>
          <w:rFonts w:ascii="Arial" w:cs="Arial" w:eastAsia="Arial" w:hAnsi="Arial"/>
          <w:sz w:val="22"/>
          <w:szCs w:val="22"/>
        </w:rPr>
        <w:t xml:space="preserve">Dopamine is the neurotransmitter responsible for feelings of pleasure, reward, emotional warmth, motivation, excitement, romantic love, and empathy. It is what makes you feel alive. When this system is suppressed, the person experiences a profound narrowing of emotional range. The highs disappear first. Joy, excitement, laughter, love, pride, and the warm feeling of connection to another person all require functioning dopamine signaling. Without it, these emotions are muted or absent entirely.</w:t>
      </w:r>
    </w:p>
    <w:p>
      <w:pPr>
        <w:spacing w:after="200" w:line="276"/>
      </w:pPr>
      <w:r>
        <w:rPr>
          <w:rFonts w:ascii="Arial" w:cs="Arial" w:eastAsia="Arial" w:hAnsi="Arial"/>
          <w:sz w:val="22"/>
          <w:szCs w:val="22"/>
        </w:rPr>
        <w:t xml:space="preserve">What makes this especially confusing is that negative emotions follow a different pathway. Anxiety and agitation are driven primarily by the amygdala and noradrenergic system, which are not suppressed in the same way by antidepressants. In fact, in some cases, Antidepressants can worsen anxiety, particularly early in treatment. So the person ends up in a paradoxical state where they can still feel fear, irritation, and anxiety, but they cannot feel joy, love, or connection. This is experienced by the person and everyone around them as coldness, indifference, or hostility.</w:t>
      </w:r>
    </w:p>
    <w:p>
      <w:pPr>
        <w:spacing w:after="200" w:line="276"/>
      </w:pPr>
      <w:r>
        <w:rPr>
          <w:rFonts w:ascii="Arial" w:cs="Arial" w:eastAsia="Arial" w:hAnsi="Arial"/>
          <w:sz w:val="22"/>
          <w:szCs w:val="22"/>
        </w:rPr>
        <w:t xml:space="preserve">The Cambridge study on emotional blunting confirmed this is a direct drug effect, not a residual symptom of depression. Researchers gave escitalopram to healthy volunteers with no psychiatric history and found that the drug itself caused measurable impairment in reinforcement learning, the process that allows reward to inform future actions. The drug did not just suppress negative emotions. It suppressed the brain's ability to process reward. The researchers explicitly stated that the drugs take away some of the emotional pain but they also take away some of the enjoyment because people become less sensitive to rewards.</w:t>
      </w:r>
    </w:p>
    <w:p>
      <w:pPr>
        <w:spacing w:after="200" w:line="276"/>
      </w:pPr>
      <w:r>
        <w:rPr>
          <w:rFonts w:ascii="Arial" w:cs="Arial" w:eastAsia="Arial" w:hAnsi="Arial"/>
          <w:sz w:val="22"/>
          <w:szCs w:val="22"/>
        </w:rPr>
        <w:t xml:space="preserve">After discontinuation, emotional blunting can persist for months or longer. This is where most people get confused, and where most doctors get it wrong. The assumption is that once the drug is out of your system, the side effects should resolve. But the drug fundamentally changed how the brain operates. Serotonin receptors that were downregulated for years do not snap back to normal in days. And the dopamine system, which was suppressed downstream, has its own independent recovery timeline that is typically slower than serotonin normalization. One neuroimaging study found reduced 5-HT1A receptor binding still present at a mean of 29 months after antidepressant discontinuation, with a range of 8 to 60 months. The dopamine system was not even directly measured in this study, and it almost certainly lags further behind.</w:t>
      </w:r>
    </w:p>
    <w:p>
      <w:pPr>
        <w:spacing w:after="200" w:line="276"/>
      </w:pPr>
      <w:r>
        <w:rPr>
          <w:rFonts w:ascii="Arial" w:cs="Arial" w:eastAsia="Arial" w:hAnsi="Arial"/>
          <w:sz w:val="22"/>
          <w:szCs w:val="22"/>
        </w:rPr>
        <w:t xml:space="preserve">This means that a person who stops their antidepressant may continue to appear flat, cold, indifferent, or emotionally absent for many months. This is not relapse. This is not their personality. This is a brain that is still recovering from years of chemically imposed suppression. The emotional warmth, empathy, and depth that defined who they were before the drug will return as the systems that generate those experiences come back online. But it takes time.</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Read &amp; Williams (2018), Adverse Effects of Antidepressants Reported by a Large International Cohort, Current Drug Safety </w:t>
      </w:r>
      <w:hyperlink w:history="1" r:id="rIdz5fxppftob0g-jnurgprf">
        <w:r>
          <w:rPr>
            <w:rFonts w:ascii="Arial" w:cs="Arial" w:eastAsia="Arial" w:hAnsi="Arial"/>
            <w:color w:val="2E75B6"/>
            <w:sz w:val="20"/>
            <w:szCs w:val="20"/>
            <w:u w:val="single"/>
          </w:rPr>
          <w:t xml:space="preserve">https://pubmed.ncbi.nlm.nih.gov/29866014/</w:t>
        </w:r>
      </w:hyperlink>
    </w:p>
    <w:p>
      <w:pPr>
        <w:spacing w:after="80"/>
      </w:pPr>
      <w:r>
        <w:rPr>
          <w:rFonts w:ascii="Arial" w:cs="Arial" w:eastAsia="Arial" w:hAnsi="Arial"/>
          <w:i/>
          <w:iCs/>
          <w:sz w:val="20"/>
          <w:szCs w:val="20"/>
        </w:rPr>
        <w:t xml:space="preserve">Goodwin et al. (2017), Emotional blunting with antidepressant treatments, Journal of Affective Disorders </w:t>
      </w:r>
      <w:hyperlink w:history="1" r:id="rId3dkkk9xuqvqmjjzoie_6v">
        <w:r>
          <w:rPr>
            <w:rFonts w:ascii="Arial" w:cs="Arial" w:eastAsia="Arial" w:hAnsi="Arial"/>
            <w:color w:val="2E75B6"/>
            <w:sz w:val="20"/>
            <w:szCs w:val="20"/>
            <w:u w:val="single"/>
          </w:rPr>
          <w:t xml:space="preserve">https://pubmed.ncbi.nlm.nih.gov/28033506/</w:t>
        </w:r>
      </w:hyperlink>
    </w:p>
    <w:p>
      <w:pPr>
        <w:spacing w:after="80"/>
      </w:pPr>
      <w:r>
        <w:rPr>
          <w:rFonts w:ascii="Arial" w:cs="Arial" w:eastAsia="Arial" w:hAnsi="Arial"/>
          <w:i/>
          <w:iCs/>
          <w:sz w:val="20"/>
          <w:szCs w:val="20"/>
        </w:rPr>
        <w:t xml:space="preserve">Alex &amp; Pehek (2007), Pharmacologic mechanisms of serotonergic regulation of dopamine neurotransmission, Pharmacology &amp; Therapeutics </w:t>
      </w:r>
      <w:hyperlink w:history="1" r:id="rIdsj52kvibw7ozkrd1clzyl">
        <w:r>
          <w:rPr>
            <w:rFonts w:ascii="Arial" w:cs="Arial" w:eastAsia="Arial" w:hAnsi="Arial"/>
            <w:color w:val="2E75B6"/>
            <w:sz w:val="20"/>
            <w:szCs w:val="20"/>
            <w:u w:val="single"/>
          </w:rPr>
          <w:t xml:space="preserve">https://pubmed.ncbi.nlm.nih.gov/17049611/</w:t>
        </w:r>
      </w:hyperlink>
    </w:p>
    <w:p>
      <w:pPr>
        <w:spacing w:after="80"/>
      </w:pPr>
      <w:r>
        <w:rPr>
          <w:rFonts w:ascii="Arial" w:cs="Arial" w:eastAsia="Arial" w:hAnsi="Arial"/>
          <w:i/>
          <w:iCs/>
          <w:sz w:val="20"/>
          <w:szCs w:val="20"/>
        </w:rPr>
        <w:t xml:space="preserve">Price et al. (2009), Emotional side-effects of antidepressants, British Journal of Psychiatry </w:t>
      </w:r>
      <w:hyperlink w:history="1" r:id="rId8iprmlrj0nokrlxvfwvgd">
        <w:r>
          <w:rPr>
            <w:rFonts w:ascii="Arial" w:cs="Arial" w:eastAsia="Arial" w:hAnsi="Arial"/>
            <w:color w:val="2E75B6"/>
            <w:sz w:val="20"/>
            <w:szCs w:val="20"/>
            <w:u w:val="single"/>
          </w:rPr>
          <w:t xml:space="preserve">https://pubmed.ncbi.nlm.nih.gov/19336779/</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2. Inability to Cry — Even at Funerals</w:t>
      </w:r>
    </w:p>
    <w:p>
      <w:pPr>
        <w:spacing w:after="200" w:line="276"/>
      </w:pPr>
      <w:r>
        <w:rPr>
          <w:rFonts w:ascii="Arial" w:cs="Arial" w:eastAsia="Arial" w:hAnsi="Arial"/>
          <w:sz w:val="22"/>
          <w:szCs w:val="22"/>
        </w:rPr>
        <w:t xml:space="preserve">One of the most disturbing things a person on antidepressants will quietly notice is that they can no longer cry. Not that they choose not to. Not that they are holding it together. They physically cannot produce the emotional response. They sit at a funeral for someone they loved and feel almost nothing. They watch their child perform something meaningful and the eyes stay dry. They hear devastating news and register it intellectually, but the body does not respond. The tear reflex is still intact. They can cry from cutting an onion or getting something in their eye. But the emotional pathway that connects grief or joy or deep feeling to that physical release has been severed, and most people on these drugs know exactly what moment they first realized it.</w:t>
      </w:r>
    </w:p>
    <w:p>
      <w:pPr>
        <w:spacing w:after="200" w:line="276"/>
      </w:pPr>
      <w:r>
        <w:rPr>
          <w:rFonts w:ascii="Arial" w:cs="Arial" w:eastAsia="Arial" w:hAnsi="Arial"/>
          <w:sz w:val="22"/>
          <w:szCs w:val="22"/>
        </w:rPr>
        <w:t xml:space="preserve">This is not a mystery pharmacologically. Crying is a complex emotional motor response that requires coordination between the limbic system, the prefrontal cortex, and the autonomic nervous system. The amygdala processes the emotional significance of an event and signals the hypothalamus, which activates the parasympathetic branch of the autonomic nervous system, specifically the lacrimal nucleus in the brainstem, which triggers the tear glands. That entire cascade depends on the brain actually generating a sufficiently intense emotional signal to cross the threshold into a physical response. SSRIs blunt that signal at the source.</w:t>
      </w:r>
    </w:p>
    <w:p>
      <w:pPr>
        <w:spacing w:after="200" w:line="276"/>
      </w:pPr>
      <w:r>
        <w:rPr>
          <w:rFonts w:ascii="Arial" w:cs="Arial" w:eastAsia="Arial" w:hAnsi="Arial"/>
          <w:sz w:val="22"/>
          <w:szCs w:val="22"/>
        </w:rPr>
        <w:t xml:space="preserve">Serotonin flooding from reuptake inhibition suppresses dopamine output through activation of 5HT2C receptors, which flattens the reward and salience circuits responsible for assigning emotional weight to experiences. At the same time, chronic serotonergic activity downregulates the sensitivity of the amygdala itself. Studies using fMRI imaging have shown that SSRI use reduces amygdala reactivity to both negative and positive emotional stimuli. The brain is not selectively filtering out pain. It is turning down the volume on everything. The emotional signal that would normally cascade from recognition to felt experience to physical expression never reaches the intensity required to trigger the cry response.</w:t>
      </w:r>
    </w:p>
    <w:p>
      <w:pPr>
        <w:spacing w:after="200" w:line="276"/>
      </w:pPr>
      <w:r>
        <w:rPr>
          <w:rFonts w:ascii="Arial" w:cs="Arial" w:eastAsia="Arial" w:hAnsi="Arial"/>
          <w:sz w:val="22"/>
          <w:szCs w:val="22"/>
        </w:rPr>
        <w:t xml:space="preserve">This creates a profoundly isolating experience. The person knows they should be feeling something. They remember what grief felt like before the medication. They look around at others crying and feel defective, disconnected, even guilty. Some begin to question whether they ever really loved the person who died, because how could you not cry at their funeral if you did? That thought is not a reflection of their character. It is a direct artifact of a drug suppressing the neural architecture that converts emotional processing into physical expression. The person’s love, their history, their attachment are all still encoded in memory. The system that would translate those things into a felt, embodied experience has been chemically disabled.</w:t>
      </w:r>
    </w:p>
    <w:p>
      <w:pPr>
        <w:spacing w:after="200" w:line="276"/>
      </w:pPr>
      <w:r>
        <w:rPr>
          <w:rFonts w:ascii="Arial" w:cs="Arial" w:eastAsia="Arial" w:hAnsi="Arial"/>
          <w:sz w:val="22"/>
          <w:szCs w:val="22"/>
        </w:rPr>
        <w:t xml:space="preserve">What makes this particularly insidious is that it often goes unreported. Patients do not typically walk into their prescriber’s office and say they could not cry at a funeral. They might mention feeling “flat” or “numb,” and many do not even connect it to the medication because the onset is gradual. Prescribers rarely ask about it because emotional blunting is not part of the standard side effect checklist they review. The FDA approved these drugs based on depression rating scales that measure sadness, appetite, and sleep, not the capacity to cry at your mother’s burial. So the patient assumes something is wrong with them rather than something is wrong with the drug, and the prescriber never investigates because no one brought it up.</w:t>
      </w:r>
    </w:p>
    <w:p>
      <w:pPr>
        <w:spacing w:after="200" w:line="276"/>
      </w:pPr>
      <w:r>
        <w:rPr>
          <w:rFonts w:ascii="Arial" w:cs="Arial" w:eastAsia="Arial" w:hAnsi="Arial"/>
          <w:sz w:val="22"/>
          <w:szCs w:val="22"/>
        </w:rPr>
        <w:t xml:space="preserve">The ability to cry is not a weakness or a symptom to be managed. It is a fundamental human emotional release mechanism tied to social bonding, grief processing, and physiological stress regulation. Tears triggered by emotion contain different biochemical markers than reflex tears, including stress hormones and endorphins. The act of crying is literally the body’s mechanism for discharging emotional overload and recalibrating. When a drug removes that capacity, it does not make a person stronger or more stable. It traps emotional energy inside a system with no outlet, which contributes to the internal pressure, agitation, and emotional constipation that drives many of the downstream behaviors described in the sections that follow.</w:t>
      </w:r>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3. Loss of Libido and Sexual Dysfunction</w:t>
      </w:r>
    </w:p>
    <w:p>
      <w:pPr>
        <w:spacing w:after="200" w:line="276"/>
      </w:pPr>
      <w:r>
        <w:rPr>
          <w:rFonts w:ascii="Arial" w:cs="Arial" w:eastAsia="Arial" w:hAnsi="Arial"/>
          <w:sz w:val="22"/>
          <w:szCs w:val="22"/>
        </w:rPr>
        <w:t xml:space="preserve">Sexual desire is not a vague emotional state. It is a neurochemical event driven primarily by dopamine and testosterone. Antidepressants suppress both. The mechanism is direct and well documented. Serotonin elevation inhibits dopamine release in the mesolimbic reward pathway, which is the same pathway responsible for sexual desire. At the same time, serotonin stimulation of 5-HT2 and 5-HT3 receptors in the spinal cord and brainstem specifically inhibits the orgasm reflex and ejaculatory response. The drug is not accidentally affecting sexual function as a side effect. It is directly suppressing the neurological circuits that make sexual desire and response possible.</w:t>
      </w:r>
    </w:p>
    <w:p>
      <w:pPr>
        <w:spacing w:after="200" w:line="276"/>
      </w:pPr>
      <w:r>
        <w:rPr>
          <w:rFonts w:ascii="Arial" w:cs="Arial" w:eastAsia="Arial" w:hAnsi="Arial"/>
          <w:sz w:val="22"/>
          <w:szCs w:val="22"/>
        </w:rPr>
        <w:t xml:space="preserve">In the Read and Williams survey, 66% of respondents reported sexual difficulties. Other studies have placed the rate even higher. A study by Montejo and colleagues found incidence rates ranging from 58% to 73% depending on the specific antidepressant. These numbers are dramatically higher than what is reported in the drug manufacturer's prescribing information, because the clinical trials that generated those numbers relied on spontaneous patient reporting rather than direct questioning. When you actually ask people, the rates are staggering.</w:t>
      </w:r>
    </w:p>
    <w:p>
      <w:pPr>
        <w:spacing w:after="200" w:line="276"/>
      </w:pPr>
      <w:r>
        <w:rPr>
          <w:rFonts w:ascii="Arial" w:cs="Arial" w:eastAsia="Arial" w:hAnsi="Arial"/>
          <w:sz w:val="22"/>
          <w:szCs w:val="22"/>
        </w:rPr>
        <w:t xml:space="preserve">The loss of libido is not just about the sex act itself. It has profound implications for pair bonding. Orgasm triggers the release of oxytocin, a hormone that is critical for emotional attachment between partners. Every time a couple has sex and reaches orgasm together, they are neurochemically reinforcing their bond. When antidepressants cause anorgasmia, which they frequently do, this bonding mechanism is severed. The couple may still be having sex, but without orgasm, the oxytocin release that deepens attachment is absent. Over months and years, this creates a slow erosion of the neurochemical foundation of the relationship that neither partner can see or name.</w:t>
      </w:r>
    </w:p>
    <w:p>
      <w:pPr>
        <w:spacing w:after="200" w:line="276"/>
      </w:pPr>
      <w:r>
        <w:rPr>
          <w:rFonts w:ascii="Arial" w:cs="Arial" w:eastAsia="Arial" w:hAnsi="Arial"/>
          <w:sz w:val="22"/>
          <w:szCs w:val="22"/>
        </w:rPr>
        <w:t xml:space="preserve">The hypothalamic pituitary gonadal (HPG) axis is also disrupted. Antidepressants can suppress gonadotropin releasing hormone (GnRH) signaling, which leads to reduced testosterone production in both men and women. Testosterone is not just a sex hormone. It drives motivation, energy, confidence, and the basic feeling of being alive. When it drops, the person feels flat, unmotivated, and physically depleted on top of the emotional blunting already caused by dopamine suppression.</w:t>
      </w:r>
    </w:p>
    <w:p>
      <w:pPr>
        <w:spacing w:after="200" w:line="276"/>
      </w:pPr>
      <w:r>
        <w:rPr>
          <w:rFonts w:ascii="Arial" w:cs="Arial" w:eastAsia="Arial" w:hAnsi="Arial"/>
          <w:sz w:val="22"/>
          <w:szCs w:val="22"/>
        </w:rPr>
        <w:t xml:space="preserve">Some individuals develop a condition now recognized as Post-Antidepressant Sexual Dysfunction (PSSD, sometimes called Post-SSRI Sexual Dysfunction), where libido, genital sensation, and orgasmic capacity remain impaired long after the drug has been discontinued. The European Medicines Agency formally recognized PSSD in 2019 and required it to be added to product labeling. The mechanism is not fully understood, but it appears to involve persistent changes to serotonin receptor sensitivity, possible epigenetic changes, and lasting alterations to the neurological circuits governing sexual response. For some people, these changes persist for years. For a smaller subset, they may be permanent.</w:t>
      </w:r>
    </w:p>
    <w:p>
      <w:pPr>
        <w:spacing w:after="200" w:line="276"/>
      </w:pPr>
      <w:r>
        <w:rPr>
          <w:rFonts w:ascii="Arial" w:cs="Arial" w:eastAsia="Arial" w:hAnsi="Arial"/>
          <w:sz w:val="22"/>
          <w:szCs w:val="22"/>
        </w:rPr>
        <w:t xml:space="preserve">After discontinuation, sexual function recovery depends on the normalization of dopamine signaling, serotonin receptor sensitivity, HPG axis function, and testosterone levels. This is a multi-system recovery that does not happen on a single timeline. Some aspects may improve within weeks. Others may take many months. The return of sexual desire is often described by partners as one of the earliest and most noticeable signs that the person is beginning to recover.</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Read &amp; Williams (2018), Current Drug Safety </w:t>
      </w:r>
      <w:hyperlink w:history="1" r:id="rIdsptanv56jdzci7ej9yxvr">
        <w:r>
          <w:rPr>
            <w:rFonts w:ascii="Arial" w:cs="Arial" w:eastAsia="Arial" w:hAnsi="Arial"/>
            <w:color w:val="2E75B6"/>
            <w:sz w:val="20"/>
            <w:szCs w:val="20"/>
            <w:u w:val="single"/>
          </w:rPr>
          <w:t xml:space="preserve">https://pubmed.ncbi.nlm.nih.gov/29866014/</w:t>
        </w:r>
      </w:hyperlink>
    </w:p>
    <w:p>
      <w:pPr>
        <w:spacing w:after="80"/>
      </w:pPr>
      <w:r>
        <w:rPr>
          <w:rFonts w:ascii="Arial" w:cs="Arial" w:eastAsia="Arial" w:hAnsi="Arial"/>
          <w:i/>
          <w:iCs/>
          <w:sz w:val="20"/>
          <w:szCs w:val="20"/>
        </w:rPr>
        <w:t xml:space="preserve">Reisman (2020), Post-SSRI Sexual Dysfunction, BMJ </w:t>
      </w:r>
      <w:hyperlink w:history="1" r:id="rIdtnukugtuclzogv1bnorou">
        <w:r>
          <w:rPr>
            <w:rFonts w:ascii="Arial" w:cs="Arial" w:eastAsia="Arial" w:hAnsi="Arial"/>
            <w:color w:val="2E75B6"/>
            <w:sz w:val="20"/>
            <w:szCs w:val="20"/>
            <w:u w:val="single"/>
          </w:rPr>
          <w:t xml:space="preserve">https://pubmed.ncbi.nlm.nih.gov/32107204/</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4. Post-SSRI Sexual Dysfunction (PSSD): When the Damage Does Not End With the Drug</w:t>
      </w:r>
    </w:p>
    <w:p>
      <w:pPr>
        <w:spacing w:after="200" w:line="276"/>
      </w:pPr>
      <w:r>
        <w:rPr>
          <w:rFonts w:ascii="Arial" w:cs="Arial" w:eastAsia="Arial" w:hAnsi="Arial"/>
          <w:sz w:val="22"/>
          <w:szCs w:val="22"/>
        </w:rPr>
        <w:t xml:space="preserve">Most people assume that whatever sexual side effects an antidepressant causes will resolve once the drug is stopped. The libido will return, sensation will come back, the body will work the way it did before. For a significant subset of antidepressant users, that is not what happens. The sexual dysfunction persists. In some cases it persists for years. In some cases it appears to be permanent. This condition is called Post-SSRI Sexual Dysfunction, abbreviated PSSD, and it is now a formally recognized iatrogenic syndrome. The European Medicines Agency concluded in 2019 that PSSD is a medical condition that can outlast discontinuation of SSRI and SNRI antidepressants, and required this warning to be added to product labeling for these drugs across Europe. The condition has been reported following SSRIs, SNRIs, and tricyclic antidepressants, and symptoms have been documented to appear after as little as a single dose in some cases.</w:t>
      </w:r>
    </w:p>
    <w:p>
      <w:pPr>
        <w:spacing w:after="200" w:line="276"/>
      </w:pPr>
      <w:r>
        <w:rPr>
          <w:rFonts w:ascii="Arial" w:cs="Arial" w:eastAsia="Arial" w:hAnsi="Arial"/>
          <w:sz w:val="22"/>
          <w:szCs w:val="22"/>
        </w:rPr>
        <w:t xml:space="preserve">The hallmark symptom cluster of PSSD includes genital anesthesia, pleasureless or muted orgasm, decreased or absent libido, erectile dysfunction in men, reduced lubrication and arousal in women, and in some cases premature or delayed ejaculation. The genital anesthesia in particular is striking. People describe the genitals as feeling numb, deadened, rubbery, or disconnected from the rest of the body, as if the nerves have been chemically severed. Sexual stimulation that previously produced strong sensation now produces little or nothing. The mechanical capacity for sex may remain partially intact, but the felt experience that makes sex meaningful is gone. Orgasm, when it occurs at all, is described as flat, weak, or entirely without pleasure. The neurochemical reward that should accompany sexual release simply does not arrive.</w:t>
      </w:r>
    </w:p>
    <w:p>
      <w:pPr>
        <w:spacing w:after="200" w:line="276"/>
      </w:pPr>
      <w:r>
        <w:rPr>
          <w:rFonts w:ascii="Arial" w:cs="Arial" w:eastAsia="Arial" w:hAnsi="Arial"/>
          <w:sz w:val="22"/>
          <w:szCs w:val="22"/>
        </w:rPr>
        <w:t xml:space="preserve">The mechanism is not yet fully understood, but several converging lines of evidence point to persistent receptor and signaling changes that do not reset when the drug clears. The leading hypothesis involves enduring desensitization of 5-HT1A and other serotonin receptors in spinal and supraspinal circuits that govern sexual response, combined with downstream dopamine suppression in the mesolimbic reward pathway that fails to recover normally. Some researchers have proposed an epigenetic component, where chronic SSRI exposure produces lasting changes to gene expression in serotonergic and dopaminergic neurons that persist long after the drug is gone. Others have implicated bioelectric signaling changes in peripheral genital nerve endings, hormonal disruption through suppressed testosterone and altered HPG axis function, and neurosteroid alterations involving allopregnanolone. The picture that emerges is of a syndrome in which the drug did not simply cause temporary suppression but reprogrammed the systems responsible for sexual function in ways the body cannot easily undo.</w:t>
      </w:r>
    </w:p>
    <w:p>
      <w:pPr>
        <w:spacing w:after="200" w:line="276"/>
      </w:pPr>
      <w:r>
        <w:rPr>
          <w:rFonts w:ascii="Arial" w:cs="Arial" w:eastAsia="Arial" w:hAnsi="Arial"/>
          <w:sz w:val="22"/>
          <w:szCs w:val="22"/>
        </w:rPr>
        <w:t xml:space="preserve">What is now becoming clear in the PSSD literature is that the syndrome is not purely sexual. The Peleg group at the University of Haifa, in their 2022 review in Sexual Medicine Reviews, documented that accumulated case data shows additional non-sexual symptoms running alongside the sexual ones, specifically anhedonia, apathy, and blunted affect. People with PSSD do not just lose sexual pleasure. They lose the capacity to feel pleasure more broadly. Music that used to move them produces no response. Food they used to love tastes like cardboard. Achievements that should generate pride generate nothing. The emotional flatness that many antidepressant users experience while on the drug, described in Section 1 of this document, persists in PSSD long after discontinuation, sometimes indefinitely. The same dopamine and serotonin disruption that suppresses sexual reward also suppresses the broader reward system. Sex is just where the damage is most concrete and most measurable.</w:t>
      </w:r>
    </w:p>
    <w:p>
      <w:pPr>
        <w:spacing w:after="200" w:line="276"/>
      </w:pPr>
      <w:r>
        <w:rPr>
          <w:rFonts w:ascii="Arial" w:cs="Arial" w:eastAsia="Arial" w:hAnsi="Arial"/>
          <w:sz w:val="22"/>
          <w:szCs w:val="22"/>
        </w:rPr>
        <w:t xml:space="preserve">The emotional toll of PSSD is something that rarely gets discussed in the clinical literature but that destroys lives in ways that are difficult to overstate. Sexuality is not a peripheral aspect of human experience. It is woven into identity, into pair bonding, into how a person feels about their own body, and into the foundational mechanisms of romantic attachment. When that capacity is taken away, particularly when it is taken away by a prescription medication that the person trusted, the psychological consequences are profound. Patients describe feeling that they have been reduced, that something essential to being human has been amputated. They watch their partners drift away because the physical and emotional intimacy that sustained the relationship has been gutted. They face the prospect of dating with a body that no longer responds the way it should, and the choice between disclosing the condition early and being rejected, or hiding it and watching the relationship fail when intimacy fails. They carry the knowledge that the doctor who prescribed the drug never warned them this could happen, because the prescriber almost certainly did not know.</w:t>
      </w:r>
    </w:p>
    <w:p>
      <w:pPr>
        <w:spacing w:after="200" w:line="276"/>
      </w:pPr>
      <w:r>
        <w:rPr>
          <w:rFonts w:ascii="Arial" w:cs="Arial" w:eastAsia="Arial" w:hAnsi="Arial"/>
          <w:sz w:val="22"/>
          <w:szCs w:val="22"/>
        </w:rPr>
        <w:t xml:space="preserve">The grief that accompanies PSSD is unlike most other grief because there is no closure. Conventional loss has a shape. Someone dies, a relationship ends, a job disappears, and the person eventually integrates what happened and rebuilds. PSSD does not offer that. The loss is ongoing and ambiguous. The body is still there. The person is still alive. But a core capacity has been removed and there is no funeral, no clear endpoint, no way to know whether recovery will eventually come or whether this is permanent. Suicidal ideation rates in the PSSD community are alarmingly high, and the published literature has begun to document this. People describe feeling trapped in a body that no longer feels like theirs, with a problem that no doctor knows how to fix and that most doctors will not even acknowledge as real. The medical gaslighting compounds the suffering. Patients are told their symptoms are psychological, that they must be depressed, that they should try a different antidepressant, which is precisely the class of drug that caused the injury in the first place. They are dismissed, disbelieved, and frequently misdiagnosed.</w:t>
      </w:r>
    </w:p>
    <w:p>
      <w:pPr>
        <w:spacing w:after="200" w:line="276"/>
      </w:pPr>
      <w:r>
        <w:rPr>
          <w:rFonts w:ascii="Arial" w:cs="Arial" w:eastAsia="Arial" w:hAnsi="Arial"/>
          <w:sz w:val="22"/>
          <w:szCs w:val="22"/>
        </w:rPr>
        <w:t xml:space="preserve">For couples, PSSD introduces a wound that conventional marital frameworks do not know how to address. The non-affected partner often interprets the loss of libido and intimacy as personal rejection, particularly if they do not understand the pharmacology. They may believe the affected partner is no longer attracted to them, is having an affair, or has emotionally checked out of the marriage. None of those things may be true. The neurochemical machinery required to feel desire and to experience sexual reward has been damaged, and willpower cannot restore it. Couples therapy that does not understand PSSD often makes the situation worse, because the standard interventions assume that intimacy can be rebuilt through communication, vulnerability, and effort. Those tools work when the underlying biology is intact. They do not work when the underlying biology has been chemically rewired. The relationship erodes not because the love is gone but because the felt experience of love that depends on functioning dopamine and oxytocin signaling can no longer be generated.</w:t>
      </w:r>
    </w:p>
    <w:p>
      <w:pPr>
        <w:spacing w:after="200" w:line="276"/>
      </w:pPr>
      <w:r>
        <w:rPr>
          <w:rFonts w:ascii="Arial" w:cs="Arial" w:eastAsia="Arial" w:hAnsi="Arial"/>
          <w:sz w:val="22"/>
          <w:szCs w:val="22"/>
        </w:rPr>
        <w:t xml:space="preserve">The prevalence of PSSD is genuinely unknown, in part because most prescribers have never heard of it and do not screen for it, and in part because patients who develop it often blame themselves, blame their relationships, or assume their depression has returned and request a different antidepressant rather than recognizing the pattern. The symptoms typically begin to appear or become more pronounced after the drug is discontinued, which makes the connection difficult for patients to draw. Risk factors that have been proposed in the literature include longer duration of treatment, higher cumulative dose, and possibly individual genetic susceptibility involving polymorphisms in serotonin transporter and receptor genes, though none of these are confirmed. The condition has been reported across all SSRI and SNRI agents, with no clear safe option. Recovery, when it occurs, can take years and may be partial. Some individuals describe gradual improvement over a long timeline. Others describe stable persistence with no improvement. There is currently no proven treatment, though several experimental approaches are being studied including low-power laser therapy for genital sensation, and various pharmacological strategies aimed at restoring 5-HT1A and dopamine signaling.</w:t>
      </w:r>
    </w:p>
    <w:p>
      <w:pPr>
        <w:spacing w:after="200" w:line="276"/>
      </w:pPr>
      <w:r>
        <w:rPr>
          <w:rFonts w:ascii="Arial" w:cs="Arial" w:eastAsia="Arial" w:hAnsi="Arial"/>
          <w:sz w:val="22"/>
          <w:szCs w:val="22"/>
        </w:rPr>
        <w:t xml:space="preserve">The most important thing for patients, partners, and prescribers to understand is that PSSD is real, it is recognized by regulatory authorities, and it represents a fundamentally different category of harm than the temporary side effects most people associate with antidepressants. It is not depression returning. It is not psychological. It is not in the patient’s head. It is a documented iatrogenic syndrome with measurable biological underpinnings and a population of sufferers numbering in the thousands and likely far more. The fact that it is rarely discussed in the prescribing conversation is not evidence that it is rare. It is evidence that the medical system has not yet caught up to a condition it created. Anyone considering an antidepressant deserves to know that this outcome is possible. Anyone currently on one who recognizes these symptoms deserves to have the connection acknowledged rather than dismissed. And anyone living with PSSD deserves to be believed.</w:t>
      </w:r>
    </w:p>
    <w:p>
      <w:pPr>
        <w:spacing w:after="120" w:before="12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Bala, Nguyen &amp; Hellstrom (2018), Post-SSRI Sexual Dysfunction: A Literature Review, Sexual Medicine Reviews </w:t>
      </w:r>
      <w:hyperlink w:history="1" r:id="rIdpssdbala2018xxxxxx">
        <w:r>
          <w:rPr>
            <w:rFonts w:ascii="Arial" w:cs="Arial" w:eastAsia="Arial" w:hAnsi="Arial"/>
            <w:color w:val="2E75B6"/>
            <w:sz w:val="20"/>
            <w:szCs w:val="20"/>
            <w:u w:val="single"/>
          </w:rPr>
          <w:t xml:space="preserve">https://pubmed.ncbi.nlm.nih.gov/28778697/</w:t>
        </w:r>
      </w:hyperlink>
    </w:p>
    <w:p>
      <w:pPr>
        <w:spacing w:after="80"/>
      </w:pPr>
      <w:r>
        <w:rPr>
          <w:rFonts w:ascii="Arial" w:cs="Arial" w:eastAsia="Arial" w:hAnsi="Arial"/>
          <w:i/>
          <w:iCs/>
          <w:sz w:val="20"/>
          <w:szCs w:val="20"/>
        </w:rPr>
        <w:t xml:space="preserve">Peleg et al. (2022), Post-SSRI Sexual Dysfunction (PSSD): Biological Plausibility, Symptoms, Diagnosis, and Presumed Risk Factors, Sexual Medicine Reviews </w:t>
      </w:r>
      <w:hyperlink w:history="1" r:id="rIdpssdpeleg2022xxxxx">
        <w:r>
          <w:rPr>
            <w:rFonts w:ascii="Arial" w:cs="Arial" w:eastAsia="Arial" w:hAnsi="Arial"/>
            <w:color w:val="2E75B6"/>
            <w:sz w:val="20"/>
            <w:szCs w:val="20"/>
            <w:u w:val="single"/>
          </w:rPr>
          <w:t xml:space="preserve">https://pubmed.ncbi.nlm.nih.gov/34627736/</w:t>
        </w:r>
      </w:hyperlink>
    </w:p>
    <w:p>
      <w:pPr>
        <w:spacing w:after="80"/>
      </w:pPr>
      <w:r>
        <w:rPr>
          <w:rFonts w:ascii="Arial" w:cs="Arial" w:eastAsia="Arial" w:hAnsi="Arial"/>
          <w:i/>
          <w:iCs/>
          <w:sz w:val="20"/>
          <w:szCs w:val="20"/>
        </w:rPr>
        <w:t xml:space="preserve">Klaas et al. (2023), The pathophysiology of Post SSRI Sexual Dysfunction: Lessons from a case study, Biomedicine &amp; Pharmacotherapy </w:t>
      </w:r>
      <w:hyperlink w:history="1" r:id="rIdpssdklaas2023xxxxx">
        <w:r>
          <w:rPr>
            <w:rFonts w:ascii="Arial" w:cs="Arial" w:eastAsia="Arial" w:hAnsi="Arial"/>
            <w:color w:val="2E75B6"/>
            <w:sz w:val="20"/>
            <w:szCs w:val="20"/>
            <w:u w:val="single"/>
          </w:rPr>
          <w:t xml:space="preserve">https://pubmed.ncbi.nlm.nih.gov/36898260/</w:t>
        </w:r>
      </w:hyperlink>
    </w:p>
    <w:p>
      <w:pPr>
        <w:spacing w:after="80"/>
      </w:pPr>
      <w:r>
        <w:rPr>
          <w:rFonts w:ascii="Arial" w:cs="Arial" w:eastAsia="Arial" w:hAnsi="Arial"/>
          <w:i/>
          <w:iCs/>
          <w:sz w:val="20"/>
          <w:szCs w:val="20"/>
        </w:rPr>
        <w:t xml:space="preserve">Reisman (2020), Post-SSRI Sexual Dysfunction, BMJ </w:t>
      </w:r>
      <w:hyperlink w:history="1" r:id="rIdpssdreisman2020xxx">
        <w:r>
          <w:rPr>
            <w:rFonts w:ascii="Arial" w:cs="Arial" w:eastAsia="Arial" w:hAnsi="Arial"/>
            <w:color w:val="2E75B6"/>
            <w:sz w:val="20"/>
            <w:szCs w:val="20"/>
            <w:u w:val="single"/>
          </w:rPr>
          <w:t xml:space="preserve">https://pubmed.ncbi.nlm.nih.gov/32107204/</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5. Sleep Disruption</w:t>
      </w:r>
    </w:p>
    <w:p>
      <w:pPr>
        <w:spacing w:after="200" w:line="276"/>
      </w:pPr>
      <w:r>
        <w:rPr>
          <w:rFonts w:ascii="Arial" w:cs="Arial" w:eastAsia="Arial" w:hAnsi="Arial"/>
          <w:sz w:val="22"/>
          <w:szCs w:val="22"/>
        </w:rPr>
        <w:t xml:space="preserve">Serotonin is one of the primary regulators of sleep architecture. It is involved in the timing and depth of REM sleep, the initiation of slow wave sleep, and the overall structure of the sleep cycle. Antidepressants do not gently modulate this system. They fundamentally alter it. One of the most consistent and well documented effects of antidepressants is the suppression of REM sleep. This has been demonstrated repeatedly in sleep studies using polysomnography. REM latency increases (meaning it takes longer to enter REM), total REM time decreases, and the intensity of REM episodes is reduced.</w:t>
      </w:r>
    </w:p>
    <w:p>
      <w:pPr>
        <w:spacing w:after="200" w:line="276"/>
      </w:pPr>
      <w:r>
        <w:rPr>
          <w:rFonts w:ascii="Arial" w:cs="Arial" w:eastAsia="Arial" w:hAnsi="Arial"/>
          <w:sz w:val="22"/>
          <w:szCs w:val="22"/>
        </w:rPr>
        <w:t xml:space="preserve">REM sleep is not optional downtime. It is the phase during which the brain consolidates emotional memories, processes the emotional content of the day's experiences, and performs a kind of overnight emotional housekeeping. When REM is suppressed, the brain loses its ability to properly file and integrate emotional experiences. This contributes to the emotional dysregulation, increased anxiety, and cognitive fog that many antidepressant users report. The brain is not getting the overnight reset it needs, so emotional residue accumulates without being processed.</w:t>
      </w:r>
    </w:p>
    <w:p>
      <w:pPr>
        <w:spacing w:after="200" w:line="276"/>
      </w:pPr>
      <w:r>
        <w:rPr>
          <w:rFonts w:ascii="Arial" w:cs="Arial" w:eastAsia="Arial" w:hAnsi="Arial"/>
          <w:sz w:val="22"/>
          <w:szCs w:val="22"/>
        </w:rPr>
        <w:t xml:space="preserve">Many users report a paradoxical combination of daytime drowsiness and nighttime insomnia. This makes sense neurochemically. Serotonin is a precursor to melatonin. In the pineal gland, serotonin is converted to melatonin through a series of enzymatic steps. When antidepressants alter serotonin availability, this conversion process is disrupted. The result is dysregulated melatonin production, which throws off the circadian rhythm. The person feels sedated during the day because serotonin levels are artificially elevated, but cannot sleep properly at night because the melatonin cycle is out of sync.</w:t>
      </w:r>
    </w:p>
    <w:p>
      <w:pPr>
        <w:spacing w:after="200" w:line="276"/>
      </w:pPr>
      <w:r>
        <w:rPr>
          <w:rFonts w:ascii="Arial" w:cs="Arial" w:eastAsia="Arial" w:hAnsi="Arial"/>
          <w:sz w:val="22"/>
          <w:szCs w:val="22"/>
        </w:rPr>
        <w:t xml:space="preserve">After discontinuation, one of the most commonly reported withdrawal symptoms is vivid dreams, nightmares, and disrupted sleep. This is REM rebound. The brain, having been suppressed in its REM cycling for months or years, overcorrects when the drug is removed. REM episodes become longer, more intense, and emotionally charged. This can be extremely distressing and is often misinterpreted as anxiety or relapse rather than being recognized as a predictable withdrawal phenomenon. REM rebound can persist for weeks to months depending on the duration of antidepressant use.</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Read &amp; Williams (2018), Current Drug Safety </w:t>
      </w:r>
      <w:hyperlink w:history="1" r:id="rIdz3jzmqrv_1p3lkwpdymyo">
        <w:r>
          <w:rPr>
            <w:rFonts w:ascii="Arial" w:cs="Arial" w:eastAsia="Arial" w:hAnsi="Arial"/>
            <w:color w:val="2E75B6"/>
            <w:sz w:val="20"/>
            <w:szCs w:val="20"/>
            <w:u w:val="single"/>
          </w:rPr>
          <w:t xml:space="preserve">https://pubmed.ncbi.nlm.nih.gov/29866014/</w:t>
        </w:r>
      </w:hyperlink>
    </w:p>
    <w:p>
      <w:pPr>
        <w:spacing w:after="80"/>
      </w:pPr>
      <w:r>
        <w:rPr>
          <w:rFonts w:ascii="Arial" w:cs="Arial" w:eastAsia="Arial" w:hAnsi="Arial"/>
          <w:i/>
          <w:iCs/>
          <w:sz w:val="20"/>
          <w:szCs w:val="20"/>
        </w:rPr>
        <w:t xml:space="preserve">Wilson &amp; Argyropoulos (2005), Antidepressants and sleep, Drugs </w:t>
      </w:r>
      <w:hyperlink w:history="1" r:id="rIdgbqgtdvzuzmy8my1neyyn">
        <w:r>
          <w:rPr>
            <w:rFonts w:ascii="Arial" w:cs="Arial" w:eastAsia="Arial" w:hAnsi="Arial"/>
            <w:color w:val="2E75B6"/>
            <w:sz w:val="20"/>
            <w:szCs w:val="20"/>
            <w:u w:val="single"/>
          </w:rPr>
          <w:t xml:space="preserve">https://pubmed.ncbi.nlm.nih.gov/16060403/</w:t>
        </w:r>
      </w:hyperlink>
    </w:p>
    <w:p>
      <w:pPr>
        <w:spacing w:after="80"/>
      </w:pPr>
      <w:r>
        <w:rPr>
          <w:rFonts w:ascii="Arial" w:cs="Arial" w:eastAsia="Arial" w:hAnsi="Arial"/>
          <w:i/>
          <w:iCs/>
          <w:sz w:val="20"/>
          <w:szCs w:val="20"/>
        </w:rPr>
        <w:t xml:space="preserve">Hengartner et al. (2020), Therapeutic Advances in Psychopharmacology </w:t>
      </w:r>
      <w:hyperlink w:history="1" r:id="rIdlqwfmj8nyhrsz8xjz1lqz">
        <w:r>
          <w:rPr>
            <w:rFonts w:ascii="Arial" w:cs="Arial" w:eastAsia="Arial" w:hAnsi="Arial"/>
            <w:color w:val="2E75B6"/>
            <w:sz w:val="20"/>
            <w:szCs w:val="20"/>
            <w:u w:val="single"/>
          </w:rPr>
          <w:t xml:space="preserve">https://pubmed.ncbi.nlm.nih.gov/33489088/</w:t>
        </w:r>
      </w:hyperlink>
    </w:p>
    <w:p w14:paraId="00000000" w14:textId="77777777" w:rsidR="002E4B99" w:rsidRDefault="00000000">
      <w:pPr>
        <w:spacing w:after="200" w:line="276" w:lineRule="auto"/>
      </w:pPr>
      <w:r>
        <w:rPr>
          <w:rFonts w:ascii="Arial" w:cs="Arial" w:eastAsia="Arial" w:hAnsi="Arial"/>
          <w:sz w:val="22"/>
          <w:szCs w:val="22"/>
        </w:rPr>
        <w:t xml:space="preserve">Beyond sleep architecture, antidepressants fundamentally disrupt the body’s ability to regulate temperature. The hypothalamus, the brain’s thermostat, relies on serotonin signaling to maintain precise temperature control. When antidepressants flood the system with excess serotonin, the hypothalamus becomes overstimulated and loses its ability to accurately read and respond to the body’s thermal state. The result is a thermoregulatory system that no longer functions properly.</w:t>
      </w:r>
    </w:p>
    <w:p w14:paraId="00000000" w14:textId="77777777" w:rsidR="002E4B99" w:rsidRDefault="00000000">
      <w:pPr>
        <w:spacing w:after="200" w:line="276" w:lineRule="auto"/>
      </w:pPr>
      <w:r>
        <w:rPr>
          <w:rFonts w:ascii="Arial" w:cs="Arial" w:eastAsia="Arial" w:hAnsi="Arial"/>
          <w:sz w:val="22"/>
          <w:szCs w:val="22"/>
        </w:rPr>
        <w:t xml:space="preserve">A meta-analysis of 76 clinical trials involving 28,544 subjects found that both SSRIs and SNRIs nearly triple the risk of excessive sweating (hyperhidrosis) compared to placebo. Up to 20% of people on SSRIs experience this. Night sweats are particularly common, with patients reporting episodes severe enough to soak through clothing and bedding. The sweating occurs because the serotonin-saturated hypothalamus sends inappropriate cooling signals, triggering the sweat glands to activate when no actual overheating is occurring. During sleep, when the body naturally cycles through temperature changes and autonomic activity increases during REM phases, this dysregulation becomes most pronounced.</w:t>
      </w:r>
    </w:p>
    <w:p w14:paraId="00000000" w14:textId="77777777" w:rsidR="002E4B99" w:rsidRDefault="00000000">
      <w:pPr>
        <w:spacing w:after="200" w:line="276" w:lineRule="auto"/>
      </w:pPr>
      <w:r>
        <w:rPr>
          <w:rFonts w:ascii="Arial" w:cs="Arial" w:eastAsia="Arial" w:hAnsi="Arial"/>
          <w:sz w:val="22"/>
          <w:szCs w:val="22"/>
        </w:rPr>
        <w:t xml:space="preserve">Temperature perception itself changes. Many people on antidepressants report a dramatic shift in their baseline temperature experience. Someone who was always cold before the medication may become intolerably hot. The hypothalamus is no longer calibrating correctly. It is either failing to trigger warming responses when they are needed or triggering cooling responses when they are not. This is not a minor comfort issue. It disrupts sleep, creates conflict with partners over thermostat settings, and adds to the general sense that something is fundamentally wrong with the body. The person often does not connect this change to the medication because temperature regulation seems so unrelated to mood.</w:t>
      </w:r>
    </w:p>
    <w:p w14:paraId="00000000" w14:textId="77777777" w:rsidR="002E4B99" w:rsidRDefault="00000000">
      <w:pPr>
        <w:spacing w:after="200" w:line="276" w:lineRule="auto"/>
      </w:pPr>
      <w:r>
        <w:rPr>
          <w:rFonts w:ascii="Arial" w:cs="Arial" w:eastAsia="Arial" w:hAnsi="Arial"/>
          <w:sz w:val="22"/>
          <w:szCs w:val="22"/>
        </w:rPr>
        <w:t xml:space="preserve">After discontinuation, thermoregulatory dysfunction can persist during the withdrawal and recovery period. The hypothalamic serotonin receptors that were chronically overstimulated need time to recalibrate, and temperature regulation may fluctuate unpredictably during this process. Night sweats can intensify during withdrawal before gradually resolving. The body’s thermostat, like every other system affected by antidepressants, has to find its way back to homeostasis on its own timeline.</w:t>
      </w:r>
    </w:p>
    <w:p w14:paraId="00000000" w14:textId="77777777" w:rsidR="002E4B99" w:rsidRDefault="00000000">
      <w:pPr>
        <w:spacing w:after="80"/>
      </w:pPr>
      <w:r>
        <w:rPr>
          <w:rFonts w:ascii="Arial" w:cs="Arial" w:eastAsia="Arial" w:hAnsi="Arial"/>
          <w:i/>
          <w:iCs/>
          <w:sz w:val="20"/>
          <w:szCs w:val="20"/>
        </w:rPr>
        <w:t xml:space="preserve">Beyer &amp; Bhatt (2017), Meta-analysis: Risk of hyperhidrosis with second-generation antidepressants, Depression and Anxiety </w:t>
      </w:r>
      <w:r>
        <w:rPr>
          <w:rFonts w:ascii="Arial" w:cs="Arial" w:eastAsia="Arial" w:hAnsi="Arial"/>
          <w:color w:val="2E75B6"/>
          <w:sz w:val="20"/>
          <w:szCs w:val="20"/>
          <w:u w:val="single"/>
        </w:rPr>
        <w:t xml:space="preserve">https://pubmed.ncbi.nlm.nih.gov/28881483/</w:t>
      </w:r>
    </w:p>
    <w:p w14:paraId="00000000" w14:textId="77777777" w:rsidR="002E4B99" w:rsidRDefault="00000000">
      <w:pPr>
        <w:spacing w:after="80"/>
      </w:pPr>
      <w:r>
        <w:rPr>
          <w:rFonts w:ascii="Arial" w:cs="Arial" w:eastAsia="Arial" w:hAnsi="Arial"/>
          <w:i/>
          <w:iCs/>
          <w:sz w:val="20"/>
          <w:szCs w:val="20"/>
        </w:rPr>
        <w:t xml:space="preserve">Cheshire &amp; Fealey (2008), Drug-induced hyperhidrosis and hypohidrosis, Drug Safety </w:t>
      </w:r>
      <w:r>
        <w:rPr>
          <w:rFonts w:ascii="Arial" w:cs="Arial" w:eastAsia="Arial" w:hAnsi="Arial"/>
          <w:color w:val="2E75B6"/>
          <w:sz w:val="20"/>
          <w:szCs w:val="20"/>
          <w:u w:val="single"/>
        </w:rPr>
        <w:t xml:space="preserve">https://pubmed.ncbi.nlm.nih.gov/18217788/</w:t>
      </w:r>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6. Weight Gain and the Inability to Lose It</w:t>
      </w:r>
    </w:p>
    <w:p>
      <w:pPr>
        <w:spacing w:after="200" w:line="276"/>
      </w:pPr>
      <w:r>
        <w:rPr>
          <w:rFonts w:ascii="Arial" w:cs="Arial" w:eastAsia="Arial" w:hAnsi="Arial"/>
          <w:sz w:val="22"/>
          <w:szCs w:val="22"/>
        </w:rPr>
        <w:t xml:space="preserve">Antidepressant induced weight gain is one of the most common complaints among users, and the mechanism is far more complex than simply eating more. There are at least three distinct pathways through which antidepressants cause and maintain weight gain, and all three can persist long after the drug is discontinued.</w:t>
      </w:r>
    </w:p>
    <w:p>
      <w:pPr>
        <w:spacing w:after="200" w:line="276"/>
      </w:pPr>
      <w:r>
        <w:rPr>
          <w:rFonts w:ascii="Arial" w:cs="Arial" w:eastAsia="Arial" w:hAnsi="Arial"/>
          <w:sz w:val="22"/>
          <w:szCs w:val="22"/>
        </w:rPr>
        <w:t xml:space="preserve">The first pathway is dopamine suppression and reward deficiency. As described in Section 1, Antidepressants suppress dopaminergic tone through serotonin's inhibitory relationship with dopamine. When the reward system is blunted, normal activities that previously generated satisfaction no longer produce adequate dopamine. Food, especially high calorie, high sugar, and high fat food, is one of the few remaining sources of a dopamine hit. The brain gravitates toward these foods because they produce a stronger reward signal than the muted alternatives. This is not a failure of willpower. It is a neurochemical survival strategy by a brain that is starving for dopamine.</w:t>
      </w:r>
    </w:p>
    <w:p>
      <w:pPr>
        <w:spacing w:after="200" w:line="276"/>
      </w:pPr>
      <w:r>
        <w:rPr>
          <w:rFonts w:ascii="Arial" w:cs="Arial" w:eastAsia="Arial" w:hAnsi="Arial"/>
          <w:sz w:val="22"/>
          <w:szCs w:val="22"/>
        </w:rPr>
        <w:t xml:space="preserve">The second pathway is direct metabolic disruption. Serotonin is involved in satiety signaling in the hypothalamus. Chronic antidepressant use disrupts the feedback loop between serotonin receptors and the hormones that regulate hunger and fullness, including leptin and insulin. Research has shown that antidepressants alter insulin sensitivity and can dysregulate leptin signaling, meaning the brain does not properly register when the body has had enough food.</w:t>
      </w:r>
    </w:p>
    <w:p>
      <w:pPr>
        <w:spacing w:after="200" w:line="276"/>
      </w:pPr>
      <w:r>
        <w:rPr>
          <w:rFonts w:ascii="Arial" w:cs="Arial" w:eastAsia="Arial" w:hAnsi="Arial"/>
          <w:sz w:val="22"/>
          <w:szCs w:val="22"/>
        </w:rPr>
        <w:t xml:space="preserve">The third pathway is the most underappreciated. Antidepressants do not just passively sit in fat tissue. They are highly lipophilic, meaning they have a strong affinity for adipose tissue. Fluoxetine has a volume of distribution ranging from 14 to 100 L/kg, indicating massive tissue penetration. Research has demonstrated that antidepressants actually alter how fat cells function at a metabolic level. Citalopram and sertraline interfere with the process of adipogenesis in human mesenchymal stem cells. Fluoxetine has been shown to promote hepatic lipid accumulation through increased de novo lipogenesis and reduced lipolysis. The drug reprograms fat cells to accumulate more fat and break down less of it.</w:t>
      </w:r>
    </w:p>
    <w:p>
      <w:pPr>
        <w:spacing w:after="200" w:line="276"/>
      </w:pPr>
      <w:r>
        <w:rPr>
          <w:rFonts w:ascii="Arial" w:cs="Arial" w:eastAsia="Arial" w:hAnsi="Arial"/>
          <w:sz w:val="22"/>
          <w:szCs w:val="22"/>
        </w:rPr>
        <w:t xml:space="preserve">A large scale study published in the BMJ followed over 300,000 patients and found that antidepressant use was associated with a 21% increased risk of gaining 5% or more body weight over 5 years compared to non-users. The risk was sustained over time and did not diminish with continued use.</w:t>
      </w:r>
    </w:p>
    <w:p>
      <w:pPr>
        <w:spacing w:after="200" w:line="276"/>
      </w:pPr>
      <w:r>
        <w:rPr>
          <w:rFonts w:ascii="Arial" w:cs="Arial" w:eastAsia="Arial" w:hAnsi="Arial"/>
          <w:sz w:val="22"/>
          <w:szCs w:val="22"/>
        </w:rPr>
        <w:t xml:space="preserve">After discontinuation, the actual drug molecule clears within weeks to a few months. But the metabolic reprogramming of fat cells, the suppressed dopamine reward system, and the disrupted satiety signaling all persist independently. The motivation to exercise, the discipline to eat well, and the felt sense that healthy behavior is worth the effort all run through the same dopamine pathways the drug suppressed. Until that system comes back online, losing weight feels like pushing a boulder uphill because the neurochemical reward for doing so is muted.</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Alex &amp; Pehek (2007), Pharmacology &amp; Therapeutics </w:t>
      </w:r>
      <w:hyperlink w:history="1" r:id="rId7vjlofmxksn1j5bwf98d4">
        <w:r>
          <w:rPr>
            <w:rFonts w:ascii="Arial" w:cs="Arial" w:eastAsia="Arial" w:hAnsi="Arial"/>
            <w:color w:val="2E75B6"/>
            <w:sz w:val="20"/>
            <w:szCs w:val="20"/>
            <w:u w:val="single"/>
          </w:rPr>
          <w:t xml:space="preserve">https://pubmed.ncbi.nlm.nih.gov/17049611/</w:t>
        </w:r>
      </w:hyperlink>
    </w:p>
    <w:p>
      <w:pPr>
        <w:spacing w:after="80"/>
      </w:pPr>
      <w:r>
        <w:rPr>
          <w:rFonts w:ascii="Arial" w:cs="Arial" w:eastAsia="Arial" w:hAnsi="Arial"/>
          <w:i/>
          <w:iCs/>
          <w:sz w:val="20"/>
          <w:szCs w:val="20"/>
        </w:rPr>
        <w:t xml:space="preserve">Hengartner et al. (2020), Therapeutic Advances in Psychopharmacology </w:t>
      </w:r>
      <w:hyperlink w:history="1" r:id="rId6gnrw2x6mt6qmbme4c7rg">
        <w:r>
          <w:rPr>
            <w:rFonts w:ascii="Arial" w:cs="Arial" w:eastAsia="Arial" w:hAnsi="Arial"/>
            <w:color w:val="2E75B6"/>
            <w:sz w:val="20"/>
            <w:szCs w:val="20"/>
            <w:u w:val="single"/>
          </w:rPr>
          <w:t xml:space="preserve">https://pubmed.ncbi.nlm.nih.gov/33489088/</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7. Cognitive Fog, Memory Problems, and Word-Finding Difficulty</w:t>
      </w:r>
    </w:p>
    <w:p>
      <w:pPr>
        <w:spacing w:after="200" w:line="276"/>
      </w:pPr>
      <w:r>
        <w:rPr>
          <w:rFonts w:ascii="Arial" w:cs="Arial" w:eastAsia="Arial" w:hAnsi="Arial"/>
          <w:sz w:val="22"/>
          <w:szCs w:val="22"/>
        </w:rPr>
        <w:t xml:space="preserve">Many people on antidepressants describe a persistent mental haze that they cannot shake. They walk into a room and forget why they are there. They lose track of conversations mid-sentence. They struggle to find the right word even when it is a word they have used a thousand times. They read a paragraph and realize they retained nothing. They feel like they are thinking through mud. This is not depression related cognitive impairment. This is a direct neurochemical consequence of how antidepressants alter brain function.</w:t>
      </w:r>
    </w:p>
    <w:p>
      <w:pPr>
        <w:spacing w:after="200" w:line="276"/>
      </w:pPr>
      <w:r>
        <w:rPr>
          <w:rFonts w:ascii="Arial" w:cs="Arial" w:eastAsia="Arial" w:hAnsi="Arial"/>
          <w:sz w:val="22"/>
          <w:szCs w:val="22"/>
        </w:rPr>
        <w:t xml:space="preserve">The mechanism involves multiple overlapping systems. The first is the acetylcholine system. Acetylcholine is the primary neurotransmitter responsible for memory formation, attention, and cognitive clarity. Serotonin has a modulatory relationship with acetylcholine, and chronic serotonin elevation can suppress cholinergic transmission in the hippocampus and prefrontal cortex. The hippocampus is the brain's primary memory encoding structure. When cholinergic input to the hippocampus is reduced, the ability to form new memories and retrieve existing ones is impaired. This is why people on antidepressants describe feeling like their short-term memory has been wiped. They are not imagining it. The neurochemical system that writes new memories is being disrupted.</w:t>
      </w:r>
    </w:p>
    <w:p>
      <w:pPr>
        <w:spacing w:after="200" w:line="276"/>
      </w:pPr>
      <w:r>
        <w:rPr>
          <w:rFonts w:ascii="Arial" w:cs="Arial" w:eastAsia="Arial" w:hAnsi="Arial"/>
          <w:sz w:val="22"/>
          <w:szCs w:val="22"/>
        </w:rPr>
        <w:t xml:space="preserve">The second mechanism is prefrontal cortex impairment. Working memory, the ability to hold multiple pieces of information in mind simultaneously and manipulate them, is a prefrontal cortex function that depends on properly calibrated dopamine and serotonin signaling. When antidepressants cause receptor downregulation in the prefrontal cortex, working memory degrades. This is why people describe losing track of what they were saying mid-sentence, forgetting what they just read, or being unable to follow a complex conversation. The mental workspace that allows you to juggle multiple thoughts simultaneously has been neurochemically shrunk.</w:t>
      </w:r>
    </w:p>
    <w:p>
      <w:pPr>
        <w:spacing w:after="200" w:line="276"/>
      </w:pPr>
      <w:r>
        <w:rPr>
          <w:rFonts w:ascii="Arial" w:cs="Arial" w:eastAsia="Arial" w:hAnsi="Arial"/>
          <w:sz w:val="22"/>
          <w:szCs w:val="22"/>
        </w:rPr>
        <w:t xml:space="preserve">Word-finding difficulty is a specific and particularly distressing manifestation. The process of retrieving a word from memory requires the prefrontal cortex to send a retrieval signal through the temporal lobe's language networks. This signal depends on dopaminergic and cholinergic transmission. When both systems are suppressed, the retrieval process slows or fails entirely. The person knows the word exists. They can feel it hovering just out of reach. But the neurological pathway that should deliver it from storage to speech is running on depleted neurotransmitter systems. This is experienced as the tip of the tongue phenomenon occurring with abnormal frequency, sometimes dozens of times a day.</w:t>
      </w:r>
    </w:p>
    <w:p>
      <w:pPr>
        <w:spacing w:after="200" w:line="276"/>
      </w:pPr>
      <w:r>
        <w:rPr>
          <w:rFonts w:ascii="Arial" w:cs="Arial" w:eastAsia="Arial" w:hAnsi="Arial"/>
          <w:sz w:val="22"/>
          <w:szCs w:val="22"/>
        </w:rPr>
        <w:t xml:space="preserve">The cognitive fog is compounded by the sleep disruption described in Section 5. REM sleep is critical for memory consolidation. When antidepressants suppress REM, the brain loses its overnight memory filing process. Information that should have been consolidated during sleep remains fragmented and poorly stored. This creates a compounding problem where new information is poorly encoded due to cholinergic suppression and poorly consolidated due to REM suppression. The person is being hit from both sides.</w:t>
      </w:r>
    </w:p>
    <w:p>
      <w:pPr>
        <w:spacing w:after="200" w:line="276"/>
      </w:pPr>
      <w:r>
        <w:rPr>
          <w:rFonts w:ascii="Arial" w:cs="Arial" w:eastAsia="Arial" w:hAnsi="Arial"/>
          <w:sz w:val="22"/>
          <w:szCs w:val="22"/>
        </w:rPr>
        <w:t xml:space="preserve">Many people describe the cognitive fog as one of the most functionally debilitating effects of the medication. It affects work performance, parenting, conversations, driving, decision making, and the basic ability to think clearly about anything. Some describe feeling like they have aged twenty years cognitively. Others say they feel stupid for the first time in their lives. These descriptions are consistent with the combined cholinergic and dopaminergic suppression that antidepressants produce.</w:t>
      </w:r>
    </w:p>
    <w:p>
      <w:pPr>
        <w:spacing w:after="200" w:line="276"/>
      </w:pPr>
      <w:r>
        <w:rPr>
          <w:rFonts w:ascii="Arial" w:cs="Arial" w:eastAsia="Arial" w:hAnsi="Arial"/>
          <w:sz w:val="22"/>
          <w:szCs w:val="22"/>
        </w:rPr>
        <w:t xml:space="preserve">After discontinuation, cognitive fog is one of the more commonly reported protracted withdrawal symptoms. The acetylcholine system, the dopamine system, and the REM sleep cycle all need to normalize independently. Some people report that clarity begins to return in the first few months. Others describe a much longer timeline, particularly if they were on the medication for years. The return of sharp thinking, quick recall, and verbal fluency is often described as one of the most noticeable and welcome signs that the brain is healing.</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Read &amp; Williams (2018), Current Drug Safety </w:t>
      </w:r>
      <w:hyperlink w:history="1" r:id="rId7ood0iexzdtxhvgnxeyue">
        <w:r>
          <w:rPr>
            <w:rFonts w:ascii="Arial" w:cs="Arial" w:eastAsia="Arial" w:hAnsi="Arial"/>
            <w:color w:val="2E75B6"/>
            <w:sz w:val="20"/>
            <w:szCs w:val="20"/>
            <w:u w:val="single"/>
          </w:rPr>
          <w:t xml:space="preserve">https://pubmed.ncbi.nlm.nih.gov/29866014/</w:t>
        </w:r>
      </w:hyperlink>
    </w:p>
    <w:p>
      <w:pPr>
        <w:spacing w:after="80"/>
      </w:pPr>
      <w:r>
        <w:rPr>
          <w:rFonts w:ascii="Arial" w:cs="Arial" w:eastAsia="Arial" w:hAnsi="Arial"/>
          <w:i/>
          <w:iCs/>
          <w:sz w:val="20"/>
          <w:szCs w:val="20"/>
        </w:rPr>
        <w:t xml:space="preserve">Wilson &amp; Argyropoulos (2005), Antidepressants and sleep, Drugs </w:t>
      </w:r>
      <w:hyperlink w:history="1" r:id="rId7nc_zbxyixycqcupqgkcp">
        <w:r>
          <w:rPr>
            <w:rFonts w:ascii="Arial" w:cs="Arial" w:eastAsia="Arial" w:hAnsi="Arial"/>
            <w:color w:val="2E75B6"/>
            <w:sz w:val="20"/>
            <w:szCs w:val="20"/>
            <w:u w:val="single"/>
          </w:rPr>
          <w:t xml:space="preserve">https://pubmed.ncbi.nlm.nih.gov/16225367/</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8. Memory Gaps and Lost Life Events</w:t>
      </w:r>
    </w:p>
    <w:p>
      <w:pPr>
        <w:spacing w:after="200" w:line="276"/>
      </w:pPr>
      <w:r>
        <w:rPr>
          <w:rFonts w:ascii="Arial" w:cs="Arial" w:eastAsia="Arial" w:hAnsi="Arial"/>
          <w:sz w:val="22"/>
          <w:szCs w:val="22"/>
        </w:rPr>
        <w:t xml:space="preserve">Cognitive fog while on antidepressants is well documented. People forget appointments, lose words mid sentence, and struggle to hold complex thoughts together. But there is a far more unsettling version of this problem that rarely gets discussed: the complete loss of significant life events from memory. Not forgetting the details of something that happened. Forgetting that it happened at all. A woman who suffered two miscarriages while medicated may only remember one of them. Her husband brings it up years later and she has no recollection whatsoever. She is not in denial. She is not suppressing it. The event simply does not exist in her accessible memory. Even after discontinuing the medication and experiencing a full emotional awakening, the memory does not return. It was never properly stored.</w:t>
      </w:r>
    </w:p>
    <w:p>
      <w:pPr>
        <w:spacing w:after="200" w:line="276"/>
      </w:pPr>
      <w:r>
        <w:rPr>
          <w:rFonts w:ascii="Arial" w:cs="Arial" w:eastAsia="Arial" w:hAnsi="Arial"/>
          <w:sz w:val="22"/>
          <w:szCs w:val="22"/>
        </w:rPr>
        <w:t xml:space="preserve">To understand why this happens, you need to understand how the brain converts an experience into a long term memory. The process is called memory consolidation, and it depends heavily on the hippocampus. When something significant happens, the hippocampus tags the experience with emotional weight, contextual detail, and temporal markers, then gradually transfers it into long term cortical storage over days to weeks. This tagging process is not passive. It requires active neurochemical signaling, and two of the most critical players are dopamine and norepinephrine. Dopamine flags the event as salient, essentially telling the brain this matters, encode it deeply. Norepinephrine sharpens the attentional and arousal components that give the memory its vividness and emotional texture. SSRIs suppress both of these systems as downstream consequences of serotonin flooding.</w:t>
      </w:r>
    </w:p>
    <w:p>
      <w:pPr>
        <w:spacing w:after="200" w:line="276"/>
      </w:pPr>
      <w:r>
        <w:rPr>
          <w:rFonts w:ascii="Arial" w:cs="Arial" w:eastAsia="Arial" w:hAnsi="Arial"/>
          <w:sz w:val="22"/>
          <w:szCs w:val="22"/>
        </w:rPr>
        <w:t xml:space="preserve">The suppression of dopamine through 5HT2C receptor activation reduces the salience signal. The brain does not flag the event as important enough to prioritize for deep encoding. At the same time, chronic serotonergic activity has been shown to impair hippocampal neurogenesis and reduce long term potentiation, the cellular mechanism by which synaptic connections are strengthened to form durable memory traces. Research published in Neuroscience and Biobehavioral Reviews has documented that SSRIs can impair autobiographical memory, the ability to recall personally experienced events with emotional and contextual detail. The person may retain a vague semantic awareness that something happened during a particular year, but the episodic memory, the felt, lived experience of the event, is either degraded beyond recognition or absent entirely.</w:t>
      </w:r>
    </w:p>
    <w:p>
      <w:pPr>
        <w:spacing w:after="200" w:line="276"/>
      </w:pPr>
      <w:r>
        <w:rPr>
          <w:rFonts w:ascii="Arial" w:cs="Arial" w:eastAsia="Arial" w:hAnsi="Arial"/>
          <w:sz w:val="22"/>
          <w:szCs w:val="22"/>
        </w:rPr>
        <w:t xml:space="preserve">What makes this different from ordinary forgetting is the nature of the events being lost. These are not trivial moments. A miscarriage is one of the most physically and emotionally intense experiences a person can go through. Under normal neurochemical conditions, an event of that magnitude would be encoded with extraordinary depth because the emotional arousal systems would ensure it. But when those systems are pharmacologically suppressed, the brain processes a miscarriage with the same flat, muted signaling it applies to everything else. The hippocampus does not receive the “this is critical” flag. The memory is encoded weakly if at all, and when it comes time for consolidation into long term storage, there is not enough signal to preserve it.</w:t>
      </w:r>
    </w:p>
    <w:p>
      <w:pPr>
        <w:spacing w:after="200" w:line="276"/>
      </w:pPr>
      <w:r>
        <w:rPr>
          <w:rFonts w:ascii="Arial" w:cs="Arial" w:eastAsia="Arial" w:hAnsi="Arial"/>
          <w:sz w:val="22"/>
          <w:szCs w:val="22"/>
        </w:rPr>
        <w:t xml:space="preserve">The implications of this are staggering and deeply underappreciated. People who spend years on antidepressants may be living through births, deaths, milestones, traumas, and turning points that their brains are not recording with any fidelity. They come off the medication and find holes in their personal history that cannot be filled because the information was never written to the record in the first place. This is not a retrievable memory being blocked by emotional avoidance. This is a consolidation failure at the hardware level. The data was lost during the write process, and no amount of therapy, journaling, or emotional processing can recover something that was never stored.</w:t>
      </w:r>
    </w:p>
    <w:p>
      <w:pPr>
        <w:spacing w:after="200" w:line="276"/>
      </w:pPr>
      <w:r>
        <w:rPr>
          <w:rFonts w:ascii="Arial" w:cs="Arial" w:eastAsia="Arial" w:hAnsi="Arial"/>
          <w:sz w:val="22"/>
          <w:szCs w:val="22"/>
        </w:rPr>
        <w:t xml:space="preserve">This should be a major informed consent issue, and it is almost never mentioned. Prescribers do not warn patients that years of their life may become inaccessible. They do not explain that the same drug being prescribed to help someone cope with a difficult period may simultaneously prevent them from forming durable memories of that period. The patient walks away from years of their life with a partial, degraded record of what they lived through, and neither they nor their doctor may ever realize what was lost. For the spouses and family members watching this happen, it adds another layer of disorientation. You shared a devastating experience with this person. You grieved together. And now they look at you blankly and tell you it never happened. It did happen. Their brain just was not allowed to keep it.</w:t>
      </w:r>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9. Changes in Food Preferences, Habits, and Daily Routines</w:t>
      </w:r>
    </w:p>
    <w:p>
      <w:pPr>
        <w:spacing w:after="200" w:line="276"/>
      </w:pPr>
      <w:r>
        <w:rPr>
          <w:rFonts w:ascii="Arial" w:cs="Arial" w:eastAsia="Arial" w:hAnsi="Arial"/>
          <w:sz w:val="22"/>
          <w:szCs w:val="22"/>
        </w:rPr>
        <w:t xml:space="preserve">Spouses frequently notice that the person on antidepressants does not just eat more, which is covered in Section 6, but eats differently. Foods they previously had no interest in or actively avoided become daily staples. A person who ate little meat may begin craving sausage, red meat, or other calorie-dense, high-fat proteins. A person who was health-conscious may shift toward heavy, processed, or comfort foods without any awareness that their preferences have changed. This is not a conscious dietary choice. It is a neurochemical shift in the brain's reward processing and sensory thresholds.</w:t>
      </w:r>
    </w:p>
    <w:p>
      <w:pPr>
        <w:spacing w:after="200" w:line="276"/>
      </w:pPr>
      <w:r>
        <w:rPr>
          <w:rFonts w:ascii="Arial" w:cs="Arial" w:eastAsia="Arial" w:hAnsi="Arial"/>
          <w:sz w:val="22"/>
          <w:szCs w:val="22"/>
        </w:rPr>
        <w:t xml:space="preserve">When the dopamine reward system is suppressed, the brain's ability to extract pleasure from subtle sensory experiences is diminished. Foods that once registered as satisfying no longer hit the reward threshold. The brain compensates by seeking out foods that produce the strongest possible dopamine and opioid peptide response, which are typically foods high in fat, salt, sugar, and protein density. Calorie-dense animal proteins trigger a larger insulin and amino acid response than plant-based alternatives, producing a more pronounced neurochemical reward signal. The person is not choosing to abandon their previous dietary values. The depleted reward system has raised the floor for what registers as satisfying, and only the most potent food stimuli can clear it. The personality that cared about eating a certain way is still in there. The neurochemistry that supported those preferences has been altered.</w:t>
      </w:r>
    </w:p>
    <w:p>
      <w:pPr>
        <w:spacing w:after="200" w:line="276"/>
      </w:pPr>
      <w:r>
        <w:rPr>
          <w:rFonts w:ascii="Arial" w:cs="Arial" w:eastAsia="Arial" w:hAnsi="Arial"/>
          <w:sz w:val="22"/>
          <w:szCs w:val="22"/>
        </w:rPr>
        <w:t xml:space="preserve">The same mechanism drives changes in entertainment and daily habits. A person who enjoyed watching shows together with their spouse may shift to binge-watching alone, often the same types of shows they watched before but now consumed in isolation and in larger quantities. The shared viewing experience required emotional presence, conversation, mutual reaction, and the dopamine and oxytocin-dependent engagement of being with another person. The solo binge requires nothing. It delivers low-grade passive dopamine stimulation without any of the cognitive or emotional demands of shared experience. The depleted brain gravitates toward the version of the activity that provides the most reward for the least effort, which means doing it alone, doing it longer, and doing it without the complexity of another person's presence.</w:t>
      </w:r>
    </w:p>
    <w:p>
      <w:pPr>
        <w:spacing w:after="200" w:line="276"/>
      </w:pPr>
      <w:r>
        <w:rPr>
          <w:rFonts w:ascii="Arial" w:cs="Arial" w:eastAsia="Arial" w:hAnsi="Arial"/>
          <w:sz w:val="22"/>
          <w:szCs w:val="22"/>
        </w:rPr>
        <w:t xml:space="preserve">Shows, music, and activities the couple used to enjoy together are often the first things abandoned because they carry the highest emotional complexity. Watching something together that both people care about involves vulnerability, shared meaning, and the kind of intimate companionship that requires functional oxytocin and dopamine signaling. When the person drops these shared habits and retreats into solo consumption, the spouse experiences it as rejection. It looks like the person no longer wants to spend time with them. In reality, the person's brain can no longer generate the reward signal that made shared experiences feel worthwhile. They are not choosing isolation. They are defaulting to the only form of stimulation their depleted system can still process.</w:t>
      </w:r>
    </w:p>
    <w:p>
      <w:pPr>
        <w:spacing w:after="200" w:line="276"/>
      </w:pPr>
      <w:r>
        <w:rPr>
          <w:rFonts w:ascii="Arial" w:cs="Arial" w:eastAsia="Arial" w:hAnsi="Arial"/>
          <w:sz w:val="22"/>
          <w:szCs w:val="22"/>
        </w:rPr>
        <w:t xml:space="preserve">After discontinuation, food preferences and entertainment habits are among the changes that can take significant time to normalize. The reward system must recover enough sensitivity to once again find satisfaction in subtler stimuli. As dopamine tone improves, the person may gradually lose interest in the heavy foods they craved during the medicated period and return to preferences that align with who they were before. Similarly, the return of interest in shared activities, watching something together, going somewhere together, engaging in conversation about what they experienced, is a meaningful recovery marker. It signals that the brain's capacity for complex, relationship-dependent reward processing is coming back online.</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Alex &amp; Pehek (2007), Pharmacology &amp; Therapeutics </w:t>
      </w:r>
      <w:hyperlink w:history="1" r:id="rIdahpxr9uaxvmpzbguiwzil">
        <w:r>
          <w:rPr>
            <w:rFonts w:ascii="Arial" w:cs="Arial" w:eastAsia="Arial" w:hAnsi="Arial"/>
            <w:color w:val="2E75B6"/>
            <w:sz w:val="20"/>
            <w:szCs w:val="20"/>
            <w:u w:val="single"/>
          </w:rPr>
          <w:t xml:space="preserve">https://pubmed.ncbi.nlm.nih.gov/17049611/</w:t>
        </w:r>
      </w:hyperlink>
    </w:p>
    <w:p>
      <w:pPr>
        <w:spacing w:after="80"/>
      </w:pPr>
      <w:r>
        <w:rPr>
          <w:rFonts w:ascii="Arial" w:cs="Arial" w:eastAsia="Arial" w:hAnsi="Arial"/>
          <w:i/>
          <w:iCs/>
          <w:sz w:val="20"/>
          <w:szCs w:val="20"/>
        </w:rPr>
        <w:t xml:space="preserve">Read &amp; Williams (2018), Current Drug Safety </w:t>
      </w:r>
      <w:hyperlink w:history="1" r:id="rIdrp1x8huv1gnbruliqxb_s">
        <w:r>
          <w:rPr>
            <w:rFonts w:ascii="Arial" w:cs="Arial" w:eastAsia="Arial" w:hAnsi="Arial"/>
            <w:color w:val="2E75B6"/>
            <w:sz w:val="20"/>
            <w:szCs w:val="20"/>
            <w:u w:val="single"/>
          </w:rPr>
          <w:t xml:space="preserve">https://pubmed.ncbi.nlm.nih.gov/29866014/</w:t>
        </w:r>
      </w:hyperlink>
    </w:p>
    <w:p>
      <w:pPr>
        <w:spacing w:after="80"/>
      </w:pPr>
      <w:r>
        <w:rPr>
          <w:rFonts w:ascii="Arial" w:cs="Arial" w:eastAsia="Arial" w:hAnsi="Arial"/>
          <w:i/>
          <w:iCs/>
          <w:sz w:val="20"/>
          <w:szCs w:val="20"/>
        </w:rPr>
        <w:t xml:space="preserve">Goodwin et al. (2017), Journal of Affective Disorders </w:t>
      </w:r>
      <w:hyperlink w:history="1" r:id="rIdo4lninssiws0e7zy8sioa">
        <w:r>
          <w:rPr>
            <w:rFonts w:ascii="Arial" w:cs="Arial" w:eastAsia="Arial" w:hAnsi="Arial"/>
            <w:color w:val="2E75B6"/>
            <w:sz w:val="20"/>
            <w:szCs w:val="20"/>
            <w:u w:val="single"/>
          </w:rPr>
          <w:t xml:space="preserve">https://pubmed.ncbi.nlm.nih.gov/28033506/</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10. Endocrine Disruption: Thyroid, Testosterone, and Hormonal Cascading</w:t>
      </w:r>
    </w:p>
    <w:p>
      <w:pPr>
        <w:spacing w:after="200" w:line="276"/>
      </w:pPr>
      <w:r>
        <w:rPr>
          <w:rFonts w:ascii="Arial" w:cs="Arial" w:eastAsia="Arial" w:hAnsi="Arial"/>
          <w:sz w:val="22"/>
          <w:szCs w:val="22"/>
        </w:rPr>
        <w:t xml:space="preserve">Antidepressants do not operate in isolation on the serotonin system. They disrupt the hypothalamic pituitary thyroid (HPT) axis and the hypothalamic pituitary gonadal (HPG) axis, creating a cascade of hormonal abnormalities that compound the neurological damage already being done by dopamine suppression and receptor downregulation.</w:t>
      </w:r>
    </w:p>
    <w:p>
      <w:pPr>
        <w:spacing w:after="200" w:line="276"/>
      </w:pPr>
      <w:r>
        <w:rPr>
          <w:rFonts w:ascii="Arial" w:cs="Arial" w:eastAsia="Arial" w:hAnsi="Arial"/>
          <w:sz w:val="22"/>
          <w:szCs w:val="22"/>
        </w:rPr>
        <w:t xml:space="preserve">Serotonin has a direct inhibitory effect on thyrotropin releasing hormone (TRH) secretion from the hypothalamus. When antidepressants chronically elevate serotonin, TRH signaling is suppressed. This leads to altered TSH, T3, and T4 levels. Research has shown that antidepressants are associated with decreased T4, Free T4, and T3 during treatment. Some individuals who were previously thyroid normal develop abnormal thyroid labs while on the medication. In many of these cases, doctors prescribe lifelong thyroid medication without any investigation into whether the dysfunction was drug induced. Thyroid antibody testing is often not performed. When it is, the results frequently come back negative, ruling out autoimmune thyroid disease and strongly suggesting the dysfunction was iatrogenic.</w:t>
      </w:r>
    </w:p>
    <w:p>
      <w:pPr>
        <w:spacing w:after="200" w:line="276"/>
      </w:pPr>
      <w:r>
        <w:rPr>
          <w:rFonts w:ascii="Arial" w:cs="Arial" w:eastAsia="Arial" w:hAnsi="Arial"/>
          <w:sz w:val="22"/>
          <w:szCs w:val="22"/>
        </w:rPr>
        <w:t xml:space="preserve">The HPG axis is similarly disrupted. Dopamine plays a key role in gonadotropin releasing hormone (GnRH) signaling, and when dopamine is suppressed by serotonin elevation, testosterone production drops. Low testosterone in both men and women compounds emotional flatness, motivational deficits, reduced libido, weight gain, and physical fatigue. Many individuals are placed on testosterone replacement therapy while on antidepressants without anyone connecting the low testosterone to the medication. They end up on two prescriptions when the second is treating a problem caused by the first.</w:t>
      </w:r>
    </w:p>
    <w:p>
      <w:pPr>
        <w:spacing w:after="200" w:line="276"/>
      </w:pPr>
      <w:r>
        <w:rPr>
          <w:rFonts w:ascii="Arial" w:cs="Arial" w:eastAsia="Arial" w:hAnsi="Arial"/>
          <w:sz w:val="22"/>
          <w:szCs w:val="22"/>
        </w:rPr>
        <w:t xml:space="preserve">Cortisol regulation can also be affected. The hypothalamic pituitary adrenal (HPA) axis intersects with serotonergic signaling, and chronic antidepressant use has been associated with altered cortisol rhythms. This can contribute to the fatigue, sleep disruption, and difficulty managing stress that many users report.</w:t>
      </w:r>
    </w:p>
    <w:p>
      <w:pPr>
        <w:spacing w:after="200" w:line="276"/>
      </w:pPr>
      <w:r>
        <w:rPr>
          <w:rFonts w:ascii="Arial" w:cs="Arial" w:eastAsia="Arial" w:hAnsi="Arial"/>
          <w:sz w:val="22"/>
          <w:szCs w:val="22"/>
        </w:rPr>
        <w:t xml:space="preserve">After discontinuation, the HPT and HPG axes need time to recalibrate. Thyroid and testosterone normalization can lag behind other aspects of recovery by months. The serotonin thyroid connection is bidirectional and complex, meaning that as the serotonin system recalibrates over 6 to 36 months, the thyroid axis is also having to readjust. Any levothyroxine or testosterone dose that was calibrated during the medicated period may need reassessment after discontinuation, because the endocrine environment it was prescribed for no longer exists. This is a conversation almost no prescriber initiates.</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Montejo et al. (2001), Journal of Clinical Psychiatry </w:t>
      </w:r>
      <w:hyperlink w:history="1" r:id="rIdju_7ujjwkgdxkrbj3pl3t">
        <w:r>
          <w:rPr>
            <w:rFonts w:ascii="Arial" w:cs="Arial" w:eastAsia="Arial" w:hAnsi="Arial"/>
            <w:color w:val="2E75B6"/>
            <w:sz w:val="20"/>
            <w:szCs w:val="20"/>
            <w:u w:val="single"/>
          </w:rPr>
          <w:t xml:space="preserve">https://pubmed.ncbi.nlm.nih.gov/11229449/</w:t>
        </w:r>
      </w:hyperlink>
    </w:p>
    <w:p>
      <w:pPr>
        <w:spacing w:after="80"/>
      </w:pPr>
      <w:r>
        <w:rPr>
          <w:rFonts w:ascii="Arial" w:cs="Arial" w:eastAsia="Arial" w:hAnsi="Arial"/>
          <w:i/>
          <w:iCs/>
          <w:sz w:val="20"/>
          <w:szCs w:val="20"/>
        </w:rPr>
        <w:t xml:space="preserve">Hengartner et al. (2020), Therapeutic Advances in Psychopharmacology </w:t>
      </w:r>
      <w:hyperlink w:history="1" r:id="rIdbb7sojjmn_jipeslpfhp-">
        <w:r>
          <w:rPr>
            <w:rFonts w:ascii="Arial" w:cs="Arial" w:eastAsia="Arial" w:hAnsi="Arial"/>
            <w:color w:val="2E75B6"/>
            <w:sz w:val="20"/>
            <w:szCs w:val="20"/>
            <w:u w:val="single"/>
          </w:rPr>
          <w:t xml:space="preserve">https://pubmed.ncbi.nlm.nih.gov/33489088/</w:t>
        </w:r>
      </w:hyperlink>
    </w:p>
    <w:p>
      <w:pPr>
        <w:spacing w:after="80"/>
      </w:pPr>
      <w:r>
        <w:rPr>
          <w:rFonts w:ascii="Arial" w:cs="Arial" w:eastAsia="Arial" w:hAnsi="Arial"/>
          <w:i/>
          <w:iCs/>
          <w:sz w:val="20"/>
          <w:szCs w:val="20"/>
        </w:rPr>
        <w:t xml:space="preserve">Alex &amp; Pehek (2007), Pharmacology &amp; Therapeutics </w:t>
      </w:r>
      <w:hyperlink w:history="1" r:id="rIdjsbrj0jbnewra4wextlhs">
        <w:r>
          <w:rPr>
            <w:rFonts w:ascii="Arial" w:cs="Arial" w:eastAsia="Arial" w:hAnsi="Arial"/>
            <w:color w:val="2E75B6"/>
            <w:sz w:val="20"/>
            <w:szCs w:val="20"/>
            <w:u w:val="single"/>
          </w:rPr>
          <w:t xml:space="preserve">https://pubmed.ncbi.nlm.nih.gov/17049611/</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11. Loss of Self-Care, Appearance, Exercise, Household Management, and Motivation</w:t>
      </w:r>
    </w:p>
    <w:p>
      <w:pPr>
        <w:spacing w:after="200" w:line="276"/>
      </w:pPr>
      <w:r>
        <w:rPr>
          <w:rFonts w:ascii="Arial" w:cs="Arial" w:eastAsia="Arial" w:hAnsi="Arial"/>
          <w:sz w:val="22"/>
          <w:szCs w:val="22"/>
        </w:rPr>
        <w:t xml:space="preserve">There is a specific neurological system that makes a person want to take care of themselves. It is not abstract. It is not a personality trait. It is dopamine driven goal directed behavior originating in the mesocortical pathway, which connects the ventral tegmental area to the prefrontal cortex. This pathway generates the impulse to pursue goals that require sustained effort for a future reward. Getting dressed well, going to the gym, eating healthy, wearing makeup, maintaining personal hygiene to a high standard, and presenting yourself well are all goal directed behaviors that require this system to be functioning.</w:t>
      </w:r>
    </w:p>
    <w:p>
      <w:pPr>
        <w:spacing w:after="200" w:line="276"/>
      </w:pPr>
      <w:r>
        <w:rPr>
          <w:rFonts w:ascii="Arial" w:cs="Arial" w:eastAsia="Arial" w:hAnsi="Arial"/>
          <w:sz w:val="22"/>
          <w:szCs w:val="22"/>
        </w:rPr>
        <w:t xml:space="preserve">When antidepressants suppress dopaminergic tone, this motivational circuitry is impaired. The person does not wake up one morning and decide they no longer care about how they look. The neurological system that generates the impulse to care is quietly turned down over weeks and months. The person may not even notice the change because the drug simultaneously blunts the self-awareness that would otherwise flag the shift.</w:t>
      </w:r>
    </w:p>
    <w:p>
      <w:pPr>
        <w:spacing w:after="200" w:line="276"/>
      </w:pPr>
      <w:r>
        <w:rPr>
          <w:rFonts w:ascii="Arial" w:cs="Arial" w:eastAsia="Arial" w:hAnsi="Arial"/>
          <w:sz w:val="22"/>
          <w:szCs w:val="22"/>
        </w:rPr>
        <w:t xml:space="preserve">This is compounded by the emotional blunting described in Section 1. In a healthy brain, looking good produces a dopamine reward. Someone compliments your outfit, you feel good. You see yourself looking fit in the mirror, you feel a small surge of pride and satisfaction. These are micro-rewards that reinforce the behavior loop. When emotional blunting eliminates the ability to feel those positive micro-rewards, the behavior loop collapses. There is no neurochemical payoff for the effort, so the brain stops initiating the effort.</w:t>
      </w:r>
    </w:p>
    <w:p>
      <w:pPr>
        <w:spacing w:after="200" w:line="276"/>
      </w:pPr>
      <w:r>
        <w:rPr>
          <w:rFonts w:ascii="Arial" w:cs="Arial" w:eastAsia="Arial" w:hAnsi="Arial"/>
          <w:sz w:val="22"/>
          <w:szCs w:val="22"/>
        </w:rPr>
        <w:t xml:space="preserve">Exercise is particularly affected because it requires both motivation to begin and sustained effort to continue. Dopamine is involved in both. The anticipation of reward (wanting to go to the gym) and the in-the-moment reward (the endorphin and dopamine surge during and after exercise) are both suppressed. Many antidepressant users describe feeling like they simply cannot make themselves exercise, even when they know they should. This is not laziness. It is a chemically imposed motivational deficit.</w:t>
      </w:r>
    </w:p>
    <w:p>
      <w:pPr>
        <w:spacing w:after="200" w:line="276"/>
      </w:pPr>
      <w:r>
        <w:rPr>
          <w:rFonts w:ascii="Arial" w:cs="Arial" w:eastAsia="Arial" w:hAnsi="Arial"/>
          <w:sz w:val="22"/>
          <w:szCs w:val="22"/>
        </w:rPr>
        <w:t xml:space="preserve">Household management follows the exact same neurological pattern but is often overlooked because it is less visible than personal appearance changes. Cooking meals, doing laundry, keeping the house clean, grocery shopping, meal planning, organizing closets, washing dishes, and maintaining the general order of a home are all sustained effort tasks that require dopamine driven motivation. Each of these tasks shares the same neurological profile: they demand initiation (getting started requires a dopamine signal), sustained effort (staying on task requires ongoing motivational input), and they produce a delayed or modest reward (a clean kitchen does not generate a dopamine spike the way a sugar binge does). When the mesocortical dopamine pathway is suppressed, these are exactly the kind of tasks that collapse first.</w:t>
      </w:r>
    </w:p>
    <w:p>
      <w:pPr>
        <w:spacing w:after="200" w:line="276"/>
      </w:pPr>
      <w:r>
        <w:rPr>
          <w:rFonts w:ascii="Arial" w:cs="Arial" w:eastAsia="Arial" w:hAnsi="Arial"/>
          <w:sz w:val="22"/>
          <w:szCs w:val="22"/>
        </w:rPr>
        <w:t xml:space="preserve">In a healthy brain, there is a felt sense of satisfaction that comes from running a household well. The kitchen is clean, the laundry is folded, dinner is on the table, the house feels organized. That quiet sense of accomplishment is a dopamine micro-reward. It is not dramatic, but it is the neurochemical signal that keeps the behavior loop running day after day. When antidepressants suppress the dopamine system, that micro-reward disappears. The person can still intellectually understand that the laundry needs to be done. They can see the pile. They may even feel guilt about it. But the neurological impulse to get up and do it is not firing. The gap between knowing something should be done and feeling compelled to do it is a dopamine gap, and the drug has widened it.</w:t>
      </w:r>
    </w:p>
    <w:p>
      <w:pPr>
        <w:spacing w:after="200" w:line="276"/>
      </w:pPr>
      <w:r>
        <w:rPr>
          <w:rFonts w:ascii="Arial" w:cs="Arial" w:eastAsia="Arial" w:hAnsi="Arial"/>
          <w:sz w:val="22"/>
          <w:szCs w:val="22"/>
        </w:rPr>
        <w:t xml:space="preserve">What typically happens is that the household gradually deteriorates in ways that are slow enough to be normalized. Meals go from home cooked to takeout and frozen food. Laundry piles up until someone runs out of clean clothes. The house goes from tidy to cluttered to genuinely messy. Grocery shopping becomes reactive instead of planned. The partner or spouse who is not on the medication absorbs more and more of the household burden, often without fully understanding why the division of labor shifted. They may interpret it as their partner being lazy, checked out, or no longer caring about the family. In reality, the neurological system that generates the motivation to maintain a household is chemically suppressed.</w:t>
      </w:r>
    </w:p>
    <w:p>
      <w:pPr>
        <w:spacing w:after="200" w:line="276"/>
      </w:pPr>
      <w:r>
        <w:rPr>
          <w:rFonts w:ascii="Arial" w:cs="Arial" w:eastAsia="Arial" w:hAnsi="Arial"/>
          <w:sz w:val="22"/>
          <w:szCs w:val="22"/>
        </w:rPr>
        <w:t xml:space="preserve">This is especially damaging in families with children because children depend on these routines for stability. Regular meals, clean clothes, an organized home, and the sense that someone is running the household are all part of the infrastructure that gives children security. When that infrastructure erodes because the parent responsible for it has lost the neurological capacity to maintain it, the children feel the instability even if they cannot articulate what changed.</w:t>
      </w:r>
    </w:p>
    <w:p>
      <w:pPr>
        <w:spacing w:after="200" w:line="276"/>
      </w:pPr>
      <w:r>
        <w:rPr>
          <w:rFonts w:ascii="Arial" w:cs="Arial" w:eastAsia="Arial" w:hAnsi="Arial"/>
          <w:sz w:val="22"/>
          <w:szCs w:val="22"/>
        </w:rPr>
        <w:t xml:space="preserve">After discontinuation, the return of household motivation is one of the markers that dopaminergic function is recovering. Many people describe gradually wanting to cook again, wanting the house to be clean, feeling bothered by clutter in a way they had not felt in months or years, and taking pride in maintaining their home. Partners and family members often describe this alongside the return of self-care behaviors as the person starting to look and act like themselves again. The timeline varies but typically follows the broader dopamine recovery arc of months to over a year.</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Read &amp; Williams (2018), Current Drug Safety </w:t>
      </w:r>
      <w:hyperlink w:history="1" r:id="rIdgq_g4pwez-lfqo_u5joj-">
        <w:r>
          <w:rPr>
            <w:rFonts w:ascii="Arial" w:cs="Arial" w:eastAsia="Arial" w:hAnsi="Arial"/>
            <w:color w:val="2E75B6"/>
            <w:sz w:val="20"/>
            <w:szCs w:val="20"/>
            <w:u w:val="single"/>
          </w:rPr>
          <w:t xml:space="preserve">https://pubmed.ncbi.nlm.nih.gov/29866014/</w:t>
        </w:r>
      </w:hyperlink>
    </w:p>
    <w:p>
      <w:pPr>
        <w:spacing w:after="80"/>
      </w:pPr>
      <w:r>
        <w:rPr>
          <w:rFonts w:ascii="Arial" w:cs="Arial" w:eastAsia="Arial" w:hAnsi="Arial"/>
          <w:i/>
          <w:iCs/>
          <w:sz w:val="20"/>
          <w:szCs w:val="20"/>
        </w:rPr>
        <w:t xml:space="preserve">Alex &amp; Pehek (2007), Pharmacology &amp; Therapeutics </w:t>
      </w:r>
      <w:hyperlink w:history="1" r:id="rIdzfx1tfsqzquaw21notajv">
        <w:r>
          <w:rPr>
            <w:rFonts w:ascii="Arial" w:cs="Arial" w:eastAsia="Arial" w:hAnsi="Arial"/>
            <w:color w:val="2E75B6"/>
            <w:sz w:val="20"/>
            <w:szCs w:val="20"/>
            <w:u w:val="single"/>
          </w:rPr>
          <w:t xml:space="preserve">https://pubmed.ncbi.nlm.nih.gov/17049611/</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12. Looping Negative and Intrusive Thoughts</w:t>
      </w:r>
    </w:p>
    <w:p>
      <w:pPr>
        <w:spacing w:after="200" w:line="276"/>
      </w:pPr>
      <w:r>
        <w:rPr>
          <w:rFonts w:ascii="Arial" w:cs="Arial" w:eastAsia="Arial" w:hAnsi="Arial"/>
          <w:sz w:val="22"/>
          <w:szCs w:val="22"/>
        </w:rPr>
        <w:t xml:space="preserve">Your brain has a built in system for processing thoughts. A thought enters, gets routed to the prefrontal cortex for evaluation, and then one of two things happens. Either the brain decides the thought is important and acts on it, or it decides the thought has been dealt with and releases it. That release is the key. It is the mechanism that lets you think about something, feel your way through it, and move on. Serotonin is the neurotransmitter that makes this release possible. It is what gives the prefrontal cortex the ability to evaluate a thought, assign it the appropriate level of importance, and then let it go.</w:t>
      </w:r>
    </w:p>
    <w:p>
      <w:pPr>
        <w:spacing w:after="200" w:line="276"/>
      </w:pPr>
      <w:r>
        <w:rPr>
          <w:rFonts w:ascii="Arial" w:cs="Arial" w:eastAsia="Arial" w:hAnsi="Arial"/>
          <w:sz w:val="22"/>
          <w:szCs w:val="22"/>
        </w:rPr>
        <w:t xml:space="preserve">When antidepressants flood the brain with excess serotonin, the brain defends itself by dialing down its own serotonin receptors, particularly 5-HT2A receptors in the prefrontal cortex. This is the very region responsible for flexible thinking, emotional appraisal, and the ability to assign appropriate weight to a thought rather than treating every passing worry like a five alarm fire. Now that release mechanism is impaired. A thought enters the loop, gets sent to the prefrontal cortex for evaluation, but the prefrontal cortex can no longer tag it as resolved. So the brain sends it around again. And again. Each pass through the loop adds emotional charge rather than draining it, because the very system meant to discharge the thought and file it away is the system the drug has compromised. The thought does not get louder because it matters more. It gets louder because your brain has lost the chemical ability to turn down the volume.</w:t>
      </w:r>
    </w:p>
    <w:p>
      <w:pPr>
        <w:spacing w:after="200" w:line="276"/>
      </w:pPr>
      <w:r>
        <w:rPr>
          <w:rFonts w:ascii="Arial" w:cs="Arial" w:eastAsia="Arial" w:hAnsi="Arial"/>
          <w:sz w:val="22"/>
          <w:szCs w:val="22"/>
        </w:rPr>
        <w:t xml:space="preserve">Now add dopamine to the picture. Serotonin acts as a brake on dopamine, and antidepressants press that brake even harder. Dopamine is what gives you feelings of reward, satisfaction, and emotional security. It is the signal that tells your brain this is good, you are safe, you can relax. When dopamine is suppressed, your brain loses access to the one thing that could actually resolve the looping thought, which is the felt sense that everything is okay. So now you have a prefrontal cortex that cannot tag the thought as complete and a dopamine system that cannot deliver the emotional reassurance needed to put it to rest. The thought has nowhere to go. It just keeps cycling because neither system capable of stopping it is working properly.</w:t>
      </w:r>
    </w:p>
    <w:p>
      <w:pPr>
        <w:spacing w:after="200" w:line="276"/>
      </w:pPr>
      <w:r>
        <w:rPr>
          <w:rFonts w:ascii="Arial" w:cs="Arial" w:eastAsia="Arial" w:hAnsi="Arial"/>
          <w:sz w:val="22"/>
          <w:szCs w:val="22"/>
        </w:rPr>
        <w:t xml:space="preserve">This is the same serotonergic circuit disruption that sits at the core of OCD, which is not a coincidence considering antidepressants are the front line treatment for OCD. The drug does not just fix obsessive thinking. It alters the entire serotonin system in ways that can just as easily create obsessive thinking. The emotional blunting makes it worse, because when the brain can no longer feel its way through an emotion naturally, it compensates by thinking about it on repeat, trying to resolve cognitively what it can no longer resolve emotionally.</w:t>
      </w:r>
    </w:p>
    <w:p>
      <w:pPr>
        <w:spacing w:after="200" w:line="276"/>
      </w:pPr>
      <w:r>
        <w:rPr>
          <w:rFonts w:ascii="Arial" w:cs="Arial" w:eastAsia="Arial" w:hAnsi="Arial"/>
          <w:sz w:val="22"/>
          <w:szCs w:val="22"/>
        </w:rPr>
        <w:t xml:space="preserve">These looping thoughts tend to fixate on whatever carries the highest emotional charge in the person's life, which is almost always their romantic partner. The person starts overanalyzing things their partner said, questioning their motives, replaying conversations, doubting their loyalty, or catastrophizing about the future of the relationship. It feels like anxiety but it is actually a drug induced impairment in the neural circuitry that is supposed to help regulate and redirect thinking.</w:t>
      </w:r>
    </w:p>
    <w:p>
      <w:pPr>
        <w:spacing w:after="200" w:line="276"/>
      </w:pPr>
      <w:r>
        <w:rPr>
          <w:rFonts w:ascii="Arial" w:cs="Arial" w:eastAsia="Arial" w:hAnsi="Arial"/>
          <w:sz w:val="22"/>
          <w:szCs w:val="22"/>
        </w:rPr>
        <w:t xml:space="preserve">After discontinuation, looping thoughts can persist for months as receptor sensitivity normalizes. Many people who stop their antidepressant get told they are relapsing when what they are actually experiencing is a brain that has not finished healing. The drug is gone but the brain is still running on the rewiring it caused.</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Alex &amp; Pehek (2007), Pharmacology &amp; Therapeutics </w:t>
      </w:r>
      <w:hyperlink w:history="1" r:id="rIdsciizsftnr2ge6bizsmyf">
        <w:r>
          <w:rPr>
            <w:rFonts w:ascii="Arial" w:cs="Arial" w:eastAsia="Arial" w:hAnsi="Arial"/>
            <w:color w:val="2E75B6"/>
            <w:sz w:val="20"/>
            <w:szCs w:val="20"/>
            <w:u w:val="single"/>
          </w:rPr>
          <w:t xml:space="preserve">https://pubmed.ncbi.nlm.nih.gov/17049611/</w:t>
        </w:r>
      </w:hyperlink>
    </w:p>
    <w:p>
      <w:pPr>
        <w:spacing w:after="80"/>
      </w:pPr>
      <w:r>
        <w:rPr>
          <w:rFonts w:ascii="Arial" w:cs="Arial" w:eastAsia="Arial" w:hAnsi="Arial"/>
          <w:i/>
          <w:iCs/>
          <w:sz w:val="20"/>
          <w:szCs w:val="20"/>
        </w:rPr>
        <w:t xml:space="preserve">Hengartner et al. (2020), Therapeutic Advances in Psychopharmacology </w:t>
      </w:r>
      <w:hyperlink w:history="1" r:id="rIdssibrufl12lto2h3mfewr">
        <w:r>
          <w:rPr>
            <w:rFonts w:ascii="Arial" w:cs="Arial" w:eastAsia="Arial" w:hAnsi="Arial"/>
            <w:color w:val="2E75B6"/>
            <w:sz w:val="20"/>
            <w:szCs w:val="20"/>
            <w:u w:val="single"/>
          </w:rPr>
          <w:t xml:space="preserve">https://pubmed.ncbi.nlm.nih.gov/33489088/</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13. Impulsive Spending, Eating, Gambling, and Risky Behavior</w:t>
      </w:r>
    </w:p>
    <w:p>
      <w:pPr>
        <w:spacing w:after="200" w:line="276"/>
      </w:pPr>
      <w:r>
        <w:rPr>
          <w:rFonts w:ascii="Arial" w:cs="Arial" w:eastAsia="Arial" w:hAnsi="Arial"/>
          <w:sz w:val="22"/>
          <w:szCs w:val="22"/>
        </w:rPr>
        <w:t xml:space="preserve">When the dopamine reward system is chronically suppressed by antidepressants, the brain enters a state that researchers describe as reward deficiency. Normal activities that previously generated satisfaction, such as a good meal, a completed project, time with family, or a workout, no longer produce adequate dopamine signaling. The brain is not designed to operate in a reward deficient state. It recognizes that something is fundamentally wrong and begins searching for stimulation intense enough to overcome the blunted signaling.</w:t>
      </w:r>
    </w:p>
    <w:p>
      <w:pPr>
        <w:spacing w:after="200" w:line="276"/>
      </w:pPr>
      <w:r>
        <w:rPr>
          <w:rFonts w:ascii="Arial" w:cs="Arial" w:eastAsia="Arial" w:hAnsi="Arial"/>
          <w:sz w:val="22"/>
          <w:szCs w:val="22"/>
        </w:rPr>
        <w:t xml:space="preserve">This is why people on antidepressants often develop patterns of impulsive spending, binge eating, gambling, excessive alcohol use, or compulsive novelty seeking that are completely out of character for who they were before the medication. Each of these behaviors produces a short, intense dopamine spike that briefly satisfies the deficit. Shopping produces a hit of anticipatory reward. Sugar and fat produce a direct neurochemical reward signal. Gambling activates the dopamine system through uncertainty and risk. Alcohol temporarily elevates dopamine before it crashes. The behavior becomes compulsive because the relief is temporary and the underlying deficit remains. The person chases the spike because normal sources of satisfaction are offline.</w:t>
      </w:r>
    </w:p>
    <w:p>
      <w:pPr>
        <w:spacing w:after="200" w:line="276"/>
      </w:pPr>
      <w:r>
        <w:rPr>
          <w:rFonts w:ascii="Arial" w:cs="Arial" w:eastAsia="Arial" w:hAnsi="Arial"/>
          <w:sz w:val="22"/>
          <w:szCs w:val="22"/>
        </w:rPr>
        <w:t xml:space="preserve">Simultaneously, the drug paradoxically impairs impulse control. Serotonin plays a critical role in behavioral inhibition, the ability to stop yourself from doing something you know is unwise. But the receptor downregulation caused by chronic antidepressant use weakens this inhibitory capacity even as the drug floods the synapse with serotonin. Research by Chamberlain and colleagues demonstrated that serotonin manipulations directly affect response inhibition in healthy volunteers. The combination of a reward starved brain and weakened impulse control creates the conditions for behavior that appears reckless and completely out of character to everyone who knew the person before medication.</w:t>
      </w:r>
    </w:p>
    <w:p>
      <w:pPr>
        <w:spacing w:after="200" w:line="276"/>
      </w:pPr>
      <w:r>
        <w:rPr>
          <w:rFonts w:ascii="Arial" w:cs="Arial" w:eastAsia="Arial" w:hAnsi="Arial"/>
          <w:sz w:val="22"/>
          <w:szCs w:val="22"/>
        </w:rPr>
        <w:t xml:space="preserve">The financial consequences can be severe. Savings accounts get drained. Credit cards get maxed out. Investments get cashed out impulsively. The person may not even fully register the consequences because the prefrontal cortex's ability to project into the future and evaluate long term consequences is itself impaired by the same serotonergic and dopaminergic disruption.</w:t>
      </w:r>
    </w:p>
    <w:p>
      <w:pPr>
        <w:spacing w:after="200" w:line="276"/>
      </w:pPr>
      <w:r>
        <w:rPr>
          <w:rFonts w:ascii="Arial" w:cs="Arial" w:eastAsia="Arial" w:hAnsi="Arial"/>
          <w:sz w:val="22"/>
          <w:szCs w:val="22"/>
        </w:rPr>
        <w:t xml:space="preserve">After discontinuation, impulsive behaviors may persist during the withdrawal and recovery period as the dopamine system slowly recalibrates. The brain may continue seeking high intensity stimulation until normal reward sensitivity returns. Recovery of impulse control depends on the normalization of both serotonin receptor function in the prefrontal cortex and dopamine signaling in the mesolimbic pathway.</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Chamberlain et al. (2006), Science </w:t>
      </w:r>
      <w:hyperlink w:history="1" r:id="rIdqqf5e2oj6isuioooyzm4c">
        <w:r>
          <w:rPr>
            <w:rFonts w:ascii="Arial" w:cs="Arial" w:eastAsia="Arial" w:hAnsi="Arial"/>
            <w:color w:val="2E75B6"/>
            <w:sz w:val="20"/>
            <w:szCs w:val="20"/>
            <w:u w:val="single"/>
          </w:rPr>
          <w:t xml:space="preserve">https://pubmed.ncbi.nlm.nih.gov/16469928/</w:t>
        </w:r>
      </w:hyperlink>
    </w:p>
    <w:p>
      <w:pPr>
        <w:spacing w:after="80"/>
      </w:pPr>
      <w:r>
        <w:rPr>
          <w:rFonts w:ascii="Arial" w:cs="Arial" w:eastAsia="Arial" w:hAnsi="Arial"/>
          <w:i/>
          <w:iCs/>
          <w:sz w:val="20"/>
          <w:szCs w:val="20"/>
        </w:rPr>
        <w:t xml:space="preserve">Alex &amp; Pehek (2007), Pharmacology &amp; Therapeutics </w:t>
      </w:r>
      <w:hyperlink w:history="1" r:id="rId2wmw_06asdithtf48avfg">
        <w:r>
          <w:rPr>
            <w:rFonts w:ascii="Arial" w:cs="Arial" w:eastAsia="Arial" w:hAnsi="Arial"/>
            <w:color w:val="2E75B6"/>
            <w:sz w:val="20"/>
            <w:szCs w:val="20"/>
            <w:u w:val="single"/>
          </w:rPr>
          <w:t xml:space="preserve">https://pubmed.ncbi.nlm.nih.gov/17049611/</w:t>
        </w:r>
      </w:hyperlink>
    </w:p>
    <w:p>
      <w:pPr>
        <w:spacing w:after="80"/>
      </w:pPr>
      <w:r>
        <w:rPr>
          <w:rFonts w:ascii="Arial" w:cs="Arial" w:eastAsia="Arial" w:hAnsi="Arial"/>
          <w:i/>
          <w:iCs/>
          <w:sz w:val="20"/>
          <w:szCs w:val="20"/>
        </w:rPr>
        <w:t xml:space="preserve">Read &amp; Williams (2018), Current Drug Safety </w:t>
      </w:r>
      <w:hyperlink w:history="1" r:id="rIdnfy09c-zshohwwlgzavcx">
        <w:r>
          <w:rPr>
            <w:rFonts w:ascii="Arial" w:cs="Arial" w:eastAsia="Arial" w:hAnsi="Arial"/>
            <w:color w:val="2E75B6"/>
            <w:sz w:val="20"/>
            <w:szCs w:val="20"/>
            <w:u w:val="single"/>
          </w:rPr>
          <w:t xml:space="preserve">https://pubmed.ncbi.nlm.nih.gov/29866014/</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14. Increased Alcohol and Drug Use</w:t>
      </w:r>
    </w:p>
    <w:p>
      <w:pPr>
        <w:spacing w:after="200" w:line="276"/>
      </w:pPr>
      <w:r>
        <w:rPr>
          <w:rFonts w:ascii="Arial" w:cs="Arial" w:eastAsia="Arial" w:hAnsi="Arial"/>
          <w:sz w:val="22"/>
          <w:szCs w:val="22"/>
        </w:rPr>
        <w:t xml:space="preserve">When the dopamine reward system is chronically suppressed by antidepressants, the brain is in a state of constant reward deficiency. It is starving for the neurochemical signal that makes life feel good, satisfying, and worth engaging with. Normal pleasures have been muted. The felt sense of reward from a good meal, a productive day, exercise, or quality time with loved ones has been turned down to a level that barely registers. In this state, the brain gravitates toward substances that can produce a rapid, intense dopamine spike powerful enough to cut through the blunting. Alcohol and drugs are two of the most accessible and potent sources available.</w:t>
      </w:r>
    </w:p>
    <w:p>
      <w:pPr>
        <w:spacing w:after="200" w:line="276"/>
      </w:pPr>
      <w:r>
        <w:rPr>
          <w:rFonts w:ascii="Arial" w:cs="Arial" w:eastAsia="Arial" w:hAnsi="Arial"/>
          <w:sz w:val="22"/>
          <w:szCs w:val="22"/>
        </w:rPr>
        <w:t xml:space="preserve">Alcohol is particularly attractive to the reward deficient brain because it works fast and hits hard. Alcohol increases dopamine release in the nucleus accumbens within minutes of consumption. For a person whose dopamine system has been suppressed for months or years by antidepressant medication, that first drink produces a disproportionately intense sense of relief and pleasure compared to what a neurologically healthy person would experience. The blunted brain is so starved for dopamine that even a modest surge feels profoundly rewarding. This creates a powerful reinforcement loop. The person drinks, feels something for the first time in weeks, and the brain immediately tags alcohol as one of the only reliable sources of reward still available.</w:t>
      </w:r>
    </w:p>
    <w:p>
      <w:pPr>
        <w:spacing w:after="200" w:line="276"/>
      </w:pPr>
      <w:r>
        <w:rPr>
          <w:rFonts w:ascii="Arial" w:cs="Arial" w:eastAsia="Arial" w:hAnsi="Arial"/>
          <w:sz w:val="22"/>
          <w:szCs w:val="22"/>
        </w:rPr>
        <w:t xml:space="preserve">The pharmacological interaction between antidepressants and alcohol makes this worse. Antidepressants alter GABAergic signaling, and alcohol is a GABA agonist. The combination can produce exaggerated sedation, impaired judgment, and disinhibition beyond what either substance would produce alone. Serotonin syndrome risk also increases when alcohol is combined with serotonergic antidepressants, as alcohol can transiently increase serotonin levels. Many people on antidepressants report that their alcohol tolerance changes dramatically. Some find that one or two drinks now affect them like four or five used to. Others find they need significantly more alcohol to feel anything, which drives consumption upward. Either pattern is dangerous.</w:t>
      </w:r>
    </w:p>
    <w:p>
      <w:pPr>
        <w:spacing w:after="200" w:line="276"/>
      </w:pPr>
      <w:r>
        <w:rPr>
          <w:rFonts w:ascii="Arial" w:cs="Arial" w:eastAsia="Arial" w:hAnsi="Arial"/>
          <w:sz w:val="22"/>
          <w:szCs w:val="22"/>
        </w:rPr>
        <w:t xml:space="preserve">Drug use follows the same reward-seeking logic. Cannabis, stimulants, benzodiazepines, and opioids all produce dopamine surges or GABA modulation that the blunted brain craves. A person who never had an interest in recreational drugs before medication may find themselves drawn to substances because the neurochemical deficit created by the antidepressant has fundamentally altered their reward threshold. Stimulants like cocaine or amphetamines are particularly seductive to the dopamine starved brain because they directly flood the system with the exact neurotransmitter the antidepressant has suppressed. The person is not developing a substance abuse problem out of moral failure. They are self-medicating a pharmacologically induced neurochemical deficit.</w:t>
      </w:r>
    </w:p>
    <w:p>
      <w:pPr>
        <w:spacing w:after="200" w:line="276"/>
      </w:pPr>
      <w:r>
        <w:rPr>
          <w:rFonts w:ascii="Arial" w:cs="Arial" w:eastAsia="Arial" w:hAnsi="Arial"/>
          <w:sz w:val="22"/>
          <w:szCs w:val="22"/>
        </w:rPr>
        <w:t xml:space="preserve">Benzodiazepines deserve special mention because they are frequently co-prescribed with antidepressants. When a person on an antidepressant develops anxiety, which is common due to serotonin receptor dysregulation, the prescriber often adds a benzodiazepine. Benzodiazepines produce their own dependence and withdrawal syndrome, and the combination of antidepressant and benzodiazepine dependence creates a compounding neurological problem that becomes exponentially harder to recover from. The person ends up on two drugs that each alter different receptor systems, each producing its own withdrawal timeline, and each capable of masking the withdrawal symptoms of the other.</w:t>
      </w:r>
    </w:p>
    <w:p>
      <w:pPr>
        <w:spacing w:after="200" w:line="276"/>
      </w:pPr>
      <w:r>
        <w:rPr>
          <w:rFonts w:ascii="Arial" w:cs="Arial" w:eastAsia="Arial" w:hAnsi="Arial"/>
          <w:sz w:val="22"/>
          <w:szCs w:val="22"/>
        </w:rPr>
        <w:t xml:space="preserve">The impaired impulse control described in Section 13 amplifies the problem. The prefrontal cortex, which normally evaluates the long-term consequences of substance use and applies the brakes, is itself compromised by antidepressant induced receptor downregulation. The person has a stronger drive to use substances (reward deficiency) and a weaker ability to stop themselves (impaired impulse control). This combination is the neurological formula for developing a substance use pattern that would have been unthinkable before medication.</w:t>
      </w:r>
    </w:p>
    <w:p>
      <w:pPr>
        <w:spacing w:after="200" w:line="276"/>
      </w:pPr>
      <w:r>
        <w:rPr>
          <w:rFonts w:ascii="Arial" w:cs="Arial" w:eastAsia="Arial" w:hAnsi="Arial"/>
          <w:sz w:val="22"/>
          <w:szCs w:val="22"/>
        </w:rPr>
        <w:t xml:space="preserve">After discontinuation, the increased substance use may persist during withdrawal because the dopamine system is even more depleted during the acute recovery phase. The brain, already suppressed by years of medication, now loses the artificial serotonin elevation it had adapted to, and the downstream dopamine suppression can actually worsen temporarily before it improves. This is a high-risk window for escalating alcohol or drug use. As the dopamine system gradually recovers and normal reward sensitivity returns, the neurological drive toward substance use typically diminishes. The person begins to find satisfaction in normal activities again and the compulsive need for high-intensity chemical reward fades. However, if the person developed a genuine physiological dependence on alcohol or another substance during the medicated period, that dependence will need to be addressed independently of the antidepressant recovery.</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Hengartner et al. (2020), Therapeutic Advances in Psychopharmacology </w:t>
      </w:r>
      <w:hyperlink w:history="1" r:id="rIdmylefwzkl9z5tyus5gw05">
        <w:r>
          <w:rPr>
            <w:rFonts w:ascii="Arial" w:cs="Arial" w:eastAsia="Arial" w:hAnsi="Arial"/>
            <w:color w:val="2E75B6"/>
            <w:sz w:val="20"/>
            <w:szCs w:val="20"/>
            <w:u w:val="single"/>
          </w:rPr>
          <w:t xml:space="preserve">https://pubmed.ncbi.nlm.nih.gov/33489088/</w:t>
        </w:r>
      </w:hyperlink>
    </w:p>
    <w:p>
      <w:pPr>
        <w:spacing w:after="80"/>
      </w:pPr>
      <w:r>
        <w:rPr>
          <w:rFonts w:ascii="Arial" w:cs="Arial" w:eastAsia="Arial" w:hAnsi="Arial"/>
          <w:i/>
          <w:iCs/>
          <w:sz w:val="20"/>
          <w:szCs w:val="20"/>
        </w:rPr>
        <w:t xml:space="preserve">Read &amp; Williams (2018), Current Drug Safety </w:t>
      </w:r>
      <w:hyperlink w:history="1" r:id="rIdijvfypzrovr7mb2jufhcv">
        <w:r>
          <w:rPr>
            <w:rFonts w:ascii="Arial" w:cs="Arial" w:eastAsia="Arial" w:hAnsi="Arial"/>
            <w:color w:val="2E75B6"/>
            <w:sz w:val="20"/>
            <w:szCs w:val="20"/>
            <w:u w:val="single"/>
          </w:rPr>
          <w:t xml:space="preserve">https://pubmed.ncbi.nlm.nih.gov/29866014/</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15. Personality and Value Changes</w:t>
      </w:r>
    </w:p>
    <w:p>
      <w:pPr>
        <w:spacing w:after="200" w:line="276"/>
      </w:pPr>
      <w:r>
        <w:rPr>
          <w:rFonts w:ascii="Arial" w:cs="Arial" w:eastAsia="Arial" w:hAnsi="Arial"/>
          <w:sz w:val="22"/>
          <w:szCs w:val="22"/>
        </w:rPr>
        <w:t xml:space="preserve">Empathy, conscience, spirituality, moral conviction, and long held values are not abstract concepts floating independently from brain chemistry. They are emergent properties of functioning dopaminergic, serotonergic, and oxytocinergic systems. The feeling that something matters, whether it is a religious belief, a commitment to your spouse, a parenting philosophy, or a sense of right and wrong, requires neurological systems that generate emotional weight. When antidepressants suppress dopamine and blunt emotional processing, the felt experience of caring about something is diminished.</w:t>
      </w:r>
    </w:p>
    <w:p>
      <w:pPr>
        <w:spacing w:after="200" w:line="276"/>
      </w:pPr>
      <w:r>
        <w:rPr>
          <w:rFonts w:ascii="Arial" w:cs="Arial" w:eastAsia="Arial" w:hAnsi="Arial"/>
          <w:sz w:val="22"/>
          <w:szCs w:val="22"/>
        </w:rPr>
        <w:t xml:space="preserve">This is different from a person rationally changing their mind about a belief. When someone goes through a genuine philosophical or spiritual evolution, they can articulate why their views changed, what experiences shaped the shift, and what they now believe instead. What happens on antidepressants is not that. The person does not develop new beliefs. They simply stop feeling their existing beliefs. A woman who was deeply devoted to her faith may stop going to church, not because she has intellectually rejected her theology, but because the neurological system that generates the feeling of spiritual connection is suppressed. A man who took immense pride in being a good father may become indifferent to his children's milestones, not because he has decided fatherhood does not matter, but because the dopamine circuit that makes achievement feel rewarding is offline.</w:t>
      </w:r>
    </w:p>
    <w:p>
      <w:pPr>
        <w:spacing w:after="200" w:line="276"/>
      </w:pPr>
      <w:r>
        <w:rPr>
          <w:rFonts w:ascii="Arial" w:cs="Arial" w:eastAsia="Arial" w:hAnsi="Arial"/>
          <w:sz w:val="22"/>
          <w:szCs w:val="22"/>
        </w:rPr>
        <w:t xml:space="preserve">Family members and partners often describe this as watching the person's core identity erode. The person looks the same, sounds the same, and occupies the same physical space, but something fundamental about who they are has gone quiet. In the Read and Williams survey, 66% of respondents reported feeling not like myself. This is not a metaphor. It is a neurological reality. The systems that generate the subjective experience of being yourself, of having preferences, values, passions, and emotional responses that define your identity, are being chemically suppressed.</w:t>
      </w:r>
    </w:p>
    <w:p>
      <w:pPr>
        <w:spacing w:after="200" w:line="276"/>
      </w:pPr>
      <w:r>
        <w:rPr>
          <w:rFonts w:ascii="Arial" w:cs="Arial" w:eastAsia="Arial" w:hAnsi="Arial"/>
          <w:sz w:val="22"/>
          <w:szCs w:val="22"/>
        </w:rPr>
        <w:t xml:space="preserve">After discontinuation, values and personality features often return gradually as dopamine and serotonin systems recalibrate. Some individuals describe this as an awakening, a sudden or gradual return of emotional depth, remorse, self-reflection, and connection to their prior identity. Partners often describe it as the person coming back. The timing varies widely, from a few months to well over a year, and the return is often described as occurring in waves rather than as a single event.</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Read &amp; Williams (2018), Current Drug Safety </w:t>
      </w:r>
      <w:hyperlink w:history="1" r:id="rIdftbyqaenvnzefnjrstyuw">
        <w:r>
          <w:rPr>
            <w:rFonts w:ascii="Arial" w:cs="Arial" w:eastAsia="Arial" w:hAnsi="Arial"/>
            <w:color w:val="2E75B6"/>
            <w:sz w:val="20"/>
            <w:szCs w:val="20"/>
            <w:u w:val="single"/>
          </w:rPr>
          <w:t xml:space="preserve">https://pubmed.ncbi.nlm.nih.gov/29866014/</w:t>
        </w:r>
      </w:hyperlink>
    </w:p>
    <w:p>
      <w:pPr>
        <w:spacing w:after="80"/>
      </w:pPr>
      <w:r>
        <w:rPr>
          <w:rFonts w:ascii="Arial" w:cs="Arial" w:eastAsia="Arial" w:hAnsi="Arial"/>
          <w:i/>
          <w:iCs/>
          <w:sz w:val="20"/>
          <w:szCs w:val="20"/>
        </w:rPr>
        <w:t xml:space="preserve">Price et al. (2009), British Journal of Psychiatry </w:t>
      </w:r>
      <w:hyperlink w:history="1" r:id="rIdb1ivrsf8e2xvduftbvtkb">
        <w:r>
          <w:rPr>
            <w:rFonts w:ascii="Arial" w:cs="Arial" w:eastAsia="Arial" w:hAnsi="Arial"/>
            <w:color w:val="2E75B6"/>
            <w:sz w:val="20"/>
            <w:szCs w:val="20"/>
            <w:u w:val="single"/>
          </w:rPr>
          <w:t xml:space="preserve">https://pubmed.ncbi.nlm.nih.gov/19336779/</w:t>
        </w:r>
      </w:hyperlink>
    </w:p>
    <w:p>
      <w:pPr>
        <w:spacing w:after="80"/>
      </w:pPr>
      <w:r>
        <w:rPr>
          <w:rFonts w:ascii="Arial" w:cs="Arial" w:eastAsia="Arial" w:hAnsi="Arial"/>
          <w:i/>
          <w:iCs/>
          <w:sz w:val="20"/>
          <w:szCs w:val="20"/>
        </w:rPr>
        <w:t xml:space="preserve">Goodwin et al. (2017), Journal of Affective Disorders </w:t>
      </w:r>
      <w:hyperlink w:history="1" r:id="rIdm1fpjlrrapf6danbt29jk">
        <w:r>
          <w:rPr>
            <w:rFonts w:ascii="Arial" w:cs="Arial" w:eastAsia="Arial" w:hAnsi="Arial"/>
            <w:color w:val="2E75B6"/>
            <w:sz w:val="20"/>
            <w:szCs w:val="20"/>
            <w:u w:val="single"/>
          </w:rPr>
          <w:t xml:space="preserve">https://pubmed.ncbi.nlm.nih.gov/28033506/</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16. Rewriting Relationship History and Black-and-White Thinking</w:t>
      </w:r>
    </w:p>
    <w:p>
      <w:pPr>
        <w:spacing w:after="200" w:line="276"/>
      </w:pPr>
      <w:r>
        <w:rPr>
          <w:rFonts w:ascii="Arial" w:cs="Arial" w:eastAsia="Arial" w:hAnsi="Arial"/>
          <w:sz w:val="22"/>
          <w:szCs w:val="22"/>
        </w:rPr>
        <w:t xml:space="preserve">The prefrontal cortex is responsible for nuanced thinking. It is the part of the brain that allows you to hold two things as true at the same time, to recognize that your marriage had both wonderful moments and difficult ones, that your partner is both deeply flawed and deeply good, that a situation can be complicated without being catastrophic. This kind of cognitive flexibility requires properly functioning serotonin signaling, particularly through 5-HT2A receptors. When antidepressants cause receptor downregulation in the prefrontal cortex, this nuanced processing breaks down.</w:t>
      </w:r>
    </w:p>
    <w:p>
      <w:pPr>
        <w:spacing w:after="200" w:line="276"/>
      </w:pPr>
      <w:r>
        <w:rPr>
          <w:rFonts w:ascii="Arial" w:cs="Arial" w:eastAsia="Arial" w:hAnsi="Arial"/>
          <w:sz w:val="22"/>
          <w:szCs w:val="22"/>
        </w:rPr>
        <w:t xml:space="preserve">The result is a shift toward rigid, dichotomous thinking. Complex situations get reduced to simple narratives. A marriage that spanned decades and contained thousands of shared experiences gets recharacterized as entirely negative. A partner who was both supportive and imperfect gets recast as entirely controlling, unsafe, or inadequate. The person is not consciously lying or being manipulative. Their brain has lost the neurological capacity to hold both sides of a complex emotional picture simultaneously.</w:t>
      </w:r>
    </w:p>
    <w:p>
      <w:pPr>
        <w:spacing w:after="200" w:line="276"/>
      </w:pPr>
      <w:r>
        <w:rPr>
          <w:rFonts w:ascii="Arial" w:cs="Arial" w:eastAsia="Arial" w:hAnsi="Arial"/>
          <w:sz w:val="22"/>
          <w:szCs w:val="22"/>
        </w:rPr>
        <w:t xml:space="preserve">This is compounded by the emotional blunting. When the dopamine system is suppressed, the person cannot access the positive emotional memories associated with shared history. They may intellectually know they had good times, but they cannot feel it. The emotional resonance of positive memories is neurochemically inaccessible. What remains available are the negative memories, which are processed through the amygdala and noradrenergic pathways that antidepressants do not suppress in the same way. So the person is left with a version of their history that is disproportionately weighted toward the negative because the positive emotional data has been pharmacologically muted.</w:t>
      </w:r>
    </w:p>
    <w:p>
      <w:pPr>
        <w:spacing w:after="200" w:line="276"/>
      </w:pPr>
      <w:r>
        <w:rPr>
          <w:rFonts w:ascii="Arial" w:cs="Arial" w:eastAsia="Arial" w:hAnsi="Arial"/>
          <w:sz w:val="22"/>
          <w:szCs w:val="22"/>
        </w:rPr>
        <w:t xml:space="preserve">Partners are often devastated by this rewriting because it feels like a betrayal of shared reality. The person they have loved for years is now describing their entire relationship as if it were a prison sentence. But the partner needs to understand that this is not a reflection of reality. It is a reflection of a brain that cannot access the full emotional range of its own memory.</w:t>
      </w:r>
    </w:p>
    <w:p>
      <w:pPr>
        <w:spacing w:after="200" w:line="276"/>
      </w:pPr>
      <w:r>
        <w:rPr>
          <w:rFonts w:ascii="Arial" w:cs="Arial" w:eastAsia="Arial" w:hAnsi="Arial"/>
          <w:sz w:val="22"/>
          <w:szCs w:val="22"/>
        </w:rPr>
        <w:t xml:space="preserve">After discontinuation, the return of nuanced thinking depends on prefrontal cortex receptor normalization and the restoration of balanced emotional processing. Many people describe a period during recovery when they suddenly remember what their relationship actually felt like, and the distorted narrative they constructed while medicated begins to dissolve. This can be accompanied by intense guilt and confusion about how they viewed their partner during the medicated period.</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Price et al. (2009), British Journal of Psychiatry </w:t>
      </w:r>
      <w:hyperlink w:history="1" r:id="rIdo-9gopizlho9szx8uzn0n">
        <w:r>
          <w:rPr>
            <w:rFonts w:ascii="Arial" w:cs="Arial" w:eastAsia="Arial" w:hAnsi="Arial"/>
            <w:color w:val="2E75B6"/>
            <w:sz w:val="20"/>
            <w:szCs w:val="20"/>
            <w:u w:val="single"/>
          </w:rPr>
          <w:t xml:space="preserve">https://pubmed.ncbi.nlm.nih.gov/19336779/</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17. How the Brain Turns on the Spouse</w:t>
      </w:r>
    </w:p>
    <w:p>
      <w:pPr>
        <w:spacing w:after="200" w:line="276"/>
      </w:pPr>
      <w:r>
        <w:rPr>
          <w:rFonts w:ascii="Arial" w:cs="Arial" w:eastAsia="Arial" w:hAnsi="Arial"/>
          <w:sz w:val="22"/>
          <w:szCs w:val="22"/>
        </w:rPr>
        <w:t xml:space="preserve">This is one of the most devastating and least understood effects of antidepressant use, and it follows directly from the dopamine suppression described throughout this document. When the dopamine system is chronically suppressed, the brain recognizes at a subconscious level that something fundamental is wrong. It can no longer generate feelings of reward, warmth, satisfaction, or connection. The brain is not a pharmacologist. It does not have the self-awareness to attribute this deficit to a prescription medication. Instead, it searches for an explanation in the environment.</w:t>
      </w:r>
    </w:p>
    <w:p>
      <w:pPr>
        <w:spacing w:after="200" w:line="276"/>
      </w:pPr>
      <w:r>
        <w:rPr>
          <w:rFonts w:ascii="Arial" w:cs="Arial" w:eastAsia="Arial" w:hAnsi="Arial"/>
          <w:sz w:val="22"/>
          <w:szCs w:val="22"/>
        </w:rPr>
        <w:t xml:space="preserve">The most logical target is the person with whom the individual has the strongest emotional relationship, which is almost always the spouse. The brain's reasoning, operating entirely below conscious awareness, goes something like this: I used to feel love and happiness. I no longer feel love and happiness. The biggest emotional variable in my life is my relationship. Therefore, the relationship must be the problem. This is not a rational, deliberate thought process. It is the limbic system performing pattern matching with incomplete data. The conclusion is wrong, but the brain does not know it is working with a chemically altered dataset.</w:t>
      </w:r>
    </w:p>
    <w:p>
      <w:pPr>
        <w:spacing w:after="200" w:line="276"/>
      </w:pPr>
      <w:r>
        <w:rPr>
          <w:rFonts w:ascii="Arial" w:cs="Arial" w:eastAsia="Arial" w:hAnsi="Arial"/>
          <w:sz w:val="22"/>
          <w:szCs w:val="22"/>
        </w:rPr>
        <w:t xml:space="preserve">Once the brain has attributed the emotional deficit to the spouse, two things happen simultaneously. First, the spouse becomes the target of negative attribution. Things the spouse does that would have been overlooked or easily forgiven before the medication now become evidence that confirms the brain's false conclusion. Small disagreements feel enormous. Minor flaws feel intolerable. The black and white thinking described in Section 16 amplifies this. The spouse is recast as the source of the problem.</w:t>
      </w:r>
    </w:p>
    <w:p>
      <w:pPr>
        <w:spacing w:after="200" w:line="276"/>
      </w:pPr>
      <w:r>
        <w:rPr>
          <w:rFonts w:ascii="Arial" w:cs="Arial" w:eastAsia="Arial" w:hAnsi="Arial"/>
          <w:sz w:val="22"/>
          <w:szCs w:val="22"/>
        </w:rPr>
        <w:t xml:space="preserve">Second, the brain recognizes that it is missing dopamine and begins seeking it elsewhere. This is when affairs, reconnections with exes, or inappropriate external attachments begin. The brain is not making a conscious decision to betray the partner. It is executing a subconscious survival strategy to replace a dopamine source it has incorrectly identified as broken. The new person, the old flame, or the random attention from a stranger produces novelty driven dopamine that the blunted brain desperately craves. And because empathy and guilt are both suppressed by the same dopaminergic blunting, the person feels little to no remorse during the process.</w:t>
      </w:r>
    </w:p>
    <w:p>
      <w:pPr>
        <w:spacing w:after="200" w:line="276"/>
      </w:pPr>
      <w:r>
        <w:rPr>
          <w:rFonts w:ascii="Arial" w:cs="Arial" w:eastAsia="Arial" w:hAnsi="Arial"/>
          <w:sz w:val="22"/>
          <w:szCs w:val="22"/>
        </w:rPr>
        <w:t xml:space="preserve">After discontinuation, as the dopamine system comes back online, some individuals experience a sudden and sometimes overwhelming return of love, attraction, and attachment toward their spouse. The false narrative that the relationship was the problem begins to collapse as the brain regains the ability to feel the bond that was always there underneath the chemical suppression. This can be accompanied by intense guilt, confusion, and remorse as the person begins to comprehend the damage they caused while operating under neurological conditions they did not understand and could not control.</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Fisher &amp; Thomson (2007), Evolutionary Cognitive Neuroscience </w:t>
      </w:r>
      <w:hyperlink w:history="1" r:id="rIdkodiv8ppf8fhyxftozp7x">
        <w:r>
          <w:rPr>
            <w:rFonts w:ascii="Arial" w:cs="Arial" w:eastAsia="Arial" w:hAnsi="Arial"/>
            <w:color w:val="2E75B6"/>
            <w:sz w:val="20"/>
            <w:szCs w:val="20"/>
            <w:u w:val="single"/>
          </w:rPr>
          <w:t xml:space="preserve">https://pubmed.ncbi.nlm.nih.gov/18193080/</w:t>
        </w:r>
      </w:hyperlink>
    </w:p>
    <w:p>
      <w:pPr>
        <w:spacing w:after="80"/>
      </w:pPr>
      <w:r>
        <w:rPr>
          <w:rFonts w:ascii="Arial" w:cs="Arial" w:eastAsia="Arial" w:hAnsi="Arial"/>
          <w:i/>
          <w:iCs/>
          <w:sz w:val="20"/>
          <w:szCs w:val="20"/>
        </w:rPr>
        <w:t xml:space="preserve">Alex &amp; Pehek (2007), Pharmacology &amp; Therapeutics </w:t>
      </w:r>
      <w:hyperlink w:history="1" r:id="rIduetx0dfv1dnqnd77ings0">
        <w:r>
          <w:rPr>
            <w:rFonts w:ascii="Arial" w:cs="Arial" w:eastAsia="Arial" w:hAnsi="Arial"/>
            <w:color w:val="2E75B6"/>
            <w:sz w:val="20"/>
            <w:szCs w:val="20"/>
            <w:u w:val="single"/>
          </w:rPr>
          <w:t xml:space="preserve">https://pubmed.ncbi.nlm.nih.gov/17049611/</w:t>
        </w:r>
      </w:hyperlink>
    </w:p>
    <w:p>
      <w:pPr>
        <w:spacing w:after="80"/>
      </w:pPr>
      <w:r>
        <w:rPr>
          <w:rFonts w:ascii="Arial" w:cs="Arial" w:eastAsia="Arial" w:hAnsi="Arial"/>
          <w:i/>
          <w:iCs/>
          <w:sz w:val="20"/>
          <w:szCs w:val="20"/>
        </w:rPr>
        <w:t xml:space="preserve">Read &amp; Williams (2018), Current Drug Safety </w:t>
      </w:r>
      <w:hyperlink w:history="1" r:id="rIdvnh_vrvybpnkj-6p6-cj8">
        <w:r>
          <w:rPr>
            <w:rFonts w:ascii="Arial" w:cs="Arial" w:eastAsia="Arial" w:hAnsi="Arial"/>
            <w:color w:val="2E75B6"/>
            <w:sz w:val="20"/>
            <w:szCs w:val="20"/>
            <w:u w:val="single"/>
          </w:rPr>
          <w:t xml:space="preserve">https://pubmed.ncbi.nlm.nih.gov/29866014/</w:t>
        </w:r>
      </w:hyperlink>
    </w:p>
    <w:p w14:paraId="00000000" w14:textId="77777777" w:rsidR="002E4B99" w:rsidRDefault="00000000">
      <w:pPr>
        <w:pBdr>
          <w:bottom w:val="single" w:color="CCCCCC" w:sz="6" w:space="1"/>
        </w:pBdr>
        <w:spacing w:after="100" w:before="100"/>
      </w:pPr>
    </w:p>
    <w:p w14:paraId="00000000" w14:textId="77777777" w:rsidR="002E4B99" w:rsidRDefault="00000000">
      <w:pPr>
        <w:pStyle w:val="Heading1"/>
        <w:spacing w:after="200" w:before="360"/>
      </w:pPr>
      <w:r>
        <w:rPr>
          <w:rFonts w:ascii="Arial" w:cs="Arial" w:eastAsia="Arial" w:hAnsi="Arial"/>
          <w:b/>
          <w:bCs/>
          <w:sz w:val="32"/>
          <w:szCs w:val="32"/>
        </w:rPr>
        <w:t xml:space="preserve">18. Narcissistic Behavior: Why the Medicated Person Appears Self-Centered, Entitled, and Incapable of Empathy</w:t>
      </w:r>
    </w:p>
    <w:p w14:paraId="00000000" w14:textId="77777777" w:rsidR="002E4B99" w:rsidRDefault="00000000">
      <w:pPr>
        <w:spacing w:after="200" w:line="276" w:lineRule="auto"/>
      </w:pPr>
      <w:r>
        <w:rPr>
          <w:rFonts w:ascii="Arial" w:cs="Arial" w:eastAsia="Arial" w:hAnsi="Arial"/>
          <w:sz w:val="22"/>
          <w:szCs w:val="22"/>
        </w:rPr>
        <w:t xml:space="preserve">One of the most common observations from spouses and family members of people on antidepressants is that the person starts behaving like a narcissist. They become self-centered, dismissive, entitled, incapable of seeing anyone else’s perspective, and completely uninterested in how their behavior affects the people around them. They rewrite history to cast themselves as the victim. They gaslight. They manipulate. They refuse to take accountability for anything. The resemblance to clinical narcissistic personality disorder is so striking that many spouses spend months or years researching narcissism, convinced they married one. They did not. What they are seeing is a pharmacologically induced cluster of deficits that mimics narcissism almost perfectly.</w:t>
      </w:r>
    </w:p>
    <w:p w14:paraId="00000000" w14:textId="77777777" w:rsidR="002E4B99" w:rsidRDefault="00000000">
      <w:pPr>
        <w:spacing w:after="200" w:line="276" w:lineRule="auto"/>
      </w:pPr>
      <w:r>
        <w:rPr>
          <w:rFonts w:ascii="Arial" w:cs="Arial" w:eastAsia="Arial" w:hAnsi="Arial"/>
          <w:sz w:val="22"/>
          <w:szCs w:val="22"/>
        </w:rPr>
        <w:t xml:space="preserve">The core feature of narcissistic personality disorder is a failure of empathy. Empathy requires several brain systems working together. The anterior insula and anterior cingulate cortex must generate the felt experience of another person’s pain or emotion. The medial prefrontal cortex must engage in perspective taking, the cognitive act of imagining what someone else is thinking or feeling. And the dopaminergic reward system must assign emotional weight to the outcome, making the other person’s experience feel like it matters. Antidepressants impair all three.</w:t>
      </w:r>
    </w:p>
    <w:p w14:paraId="00000000" w14:textId="77777777" w:rsidR="002E4B99" w:rsidRDefault="00000000">
      <w:pPr>
        <w:spacing w:after="200" w:line="276" w:lineRule="auto"/>
      </w:pPr>
      <w:r>
        <w:rPr>
          <w:rFonts w:ascii="Arial" w:cs="Arial" w:eastAsia="Arial" w:hAnsi="Arial"/>
          <w:sz w:val="22"/>
          <w:szCs w:val="22"/>
        </w:rPr>
        <w:t xml:space="preserve">The Rütgen et al. (2019) neuroimaging study at the University of Vienna demonstrated this directly. Researchers scanned unmedicated patients with depression before treatment and again after three months of SSRI treatment. Empathy for pain was not impaired by depression itself. It was impaired by the antidepressant treatment. The drug reduced both the subjective experience of empathy and the neural activity in brain regions responsible for processing it. This means that the person’s inability to care about their spouse’s pain is not a character flaw or a choice. It is a measurable neurological deficit caused by the medication.</w:t>
      </w:r>
    </w:p>
    <w:p w14:paraId="00000000" w14:textId="77777777" w:rsidR="002E4B99" w:rsidRDefault="00000000">
      <w:pPr>
        <w:spacing w:after="200" w:line="276" w:lineRule="auto"/>
      </w:pPr>
      <w:r>
        <w:rPr>
          <w:rFonts w:ascii="Arial" w:cs="Arial" w:eastAsia="Arial" w:hAnsi="Arial"/>
          <w:sz w:val="22"/>
          <w:szCs w:val="22"/>
        </w:rPr>
        <w:t xml:space="preserve">The narcissistic presentation goes beyond just empathy loss. The prefrontal cortex is responsible for self-awareness, self-monitoring, and the ability to evaluate your own behavior from an outside perspective. This is what allows a healthy person to think, “I was wrong,” or, “I should not have said that,” or, “I need to consider how this affects my family.” Serotonin plays a critical role in prefrontal executive function, and chronic receptor downregulation from antidepressant use degrades these metacognitive capacities. The person loses the ability to see themselves accurately. They cannot step outside their own perspective long enough to recognize that their behavior is harmful, selfish, or irrational. This is not arrogance. It is a prefrontal deficit. The part of the brain that would generate the insight, “I am hurting the people I love,” is not functioning properly.</w:t>
      </w:r>
    </w:p>
    <w:p w14:paraId="00000000" w14:textId="77777777" w:rsidR="002E4B99" w:rsidRDefault="00000000">
      <w:pPr>
        <w:spacing w:after="200" w:line="276" w:lineRule="auto"/>
      </w:pPr>
      <w:r>
        <w:rPr>
          <w:rFonts w:ascii="Arial" w:cs="Arial" w:eastAsia="Arial" w:hAnsi="Arial"/>
          <w:sz w:val="22"/>
          <w:szCs w:val="22"/>
        </w:rPr>
        <w:t xml:space="preserve">Simultaneously, the dopamine suppression described throughout this document eliminates the emotional reward the person once received from being a good spouse, a good parent, or a good person. Doing the right thing no longer feels good because the neurological system that generates that satisfaction is suppressed. When being considerate, generous, or self-sacrificing produces no internal reward, the brain stops prioritizing those behaviors. What remains is self-focused, survival-level functioning: what do I need, what do I want, what makes me feel something. This is not selfishness in any moral sense. It is a brain operating in reward deficiency, allocating its limited dopamine resources to the self because the system that once made caring for others feel rewarding has been taken offline.</w:t>
      </w:r>
    </w:p>
    <w:p w14:paraId="00000000" w14:textId="77777777" w:rsidR="002E4B99" w:rsidRDefault="00000000">
      <w:pPr>
        <w:spacing w:after="200" w:line="276" w:lineRule="auto"/>
      </w:pPr>
      <w:r>
        <w:rPr>
          <w:rFonts w:ascii="Arial" w:cs="Arial" w:eastAsia="Arial" w:hAnsi="Arial"/>
          <w:sz w:val="22"/>
          <w:szCs w:val="22"/>
        </w:rPr>
        <w:t xml:space="preserve">The gaslighting and refusal to take accountability follow logically from these combined deficits. If you cannot feel empathy for your spouse’s pain, cannot see your own behavior accurately, and cannot access the emotional weight of your actions, then when your spouse confronts you with the damage you are causing, it does not register. The person genuinely does not see it. And because the prefrontal dysfunction creates rigid, black and white thinking (described in Section 16), any challenge to their self-narrative is perceived as an attack rather than feedback. The defensive, dismissive, sometimes cruel response that looks exactly like narcissistic rage is actually a cognitively impaired brain protecting a fragile self-concept it no longer has the resources to examine.</w:t>
      </w:r>
    </w:p>
    <w:p w14:paraId="00000000" w14:textId="77777777" w:rsidR="002E4B99" w:rsidRDefault="00000000">
      <w:pPr>
        <w:spacing w:after="200" w:line="276" w:lineRule="auto"/>
      </w:pPr>
      <w:r>
        <w:rPr>
          <w:rFonts w:ascii="Arial" w:cs="Arial" w:eastAsia="Arial" w:hAnsi="Arial"/>
          <w:sz w:val="22"/>
          <w:szCs w:val="22"/>
        </w:rPr>
        <w:t xml:space="preserve">After discontinuation, the narcissistic presentation typically resolves as empathy returns, prefrontal function normalizes, and the dopamine system restores the capacity to feel rewarded by caring for others. Many people describe intense shame and confusion during recovery as they begin to comprehend how they treated the people closest to them. The person who appeared to be a narcissist for years turns out to have been a neurologically impaired version of someone who, at their core, never stopped being capable of love. They just could not access it.</w:t>
      </w:r>
    </w:p>
    <w:p w14:paraId="00000000" w14:textId="77777777" w:rsidR="002E4B99" w:rsidRDefault="00000000">
      <w:pPr>
        <w:spacing w:after="80" w:before="200"/>
      </w:pPr>
      <w:r>
        <w:rPr>
          <w:rFonts w:ascii="Arial" w:cs="Arial" w:eastAsia="Arial" w:hAnsi="Arial"/>
          <w:b/>
          <w:bCs/>
          <w:sz w:val="20"/>
          <w:szCs w:val="20"/>
        </w:rPr>
        <w:t xml:space="preserve">Sources:</w:t>
      </w:r>
    </w:p>
    <w:p w14:paraId="00000000" w14:textId="77777777" w:rsidR="002E4B99" w:rsidRDefault="00000000">
      <w:pPr>
        <w:spacing w:after="80"/>
      </w:pPr>
      <w:r>
        <w:rPr>
          <w:rFonts w:ascii="Arial" w:cs="Arial" w:eastAsia="Arial" w:hAnsi="Arial"/>
          <w:i/>
          <w:iCs/>
          <w:sz w:val="20"/>
          <w:szCs w:val="20"/>
        </w:rPr>
        <w:t xml:space="preserve">Rütgen et al. (2019), Antidepressant treatment, not depression, leads to reductions in behavioral and neural responses to pain empathy, Translational Psychiatry </w:t>
      </w:r>
      <w:r>
        <w:rPr>
          <w:rFonts w:ascii="Arial" w:cs="Arial" w:eastAsia="Arial" w:hAnsi="Arial"/>
          <w:color w:val="2E75B6"/>
          <w:sz w:val="20"/>
          <w:szCs w:val="20"/>
          <w:u w:val="single"/>
        </w:rPr>
        <w:t xml:space="preserve">https://pubmed.ncbi.nlm.nih.gov/31160560/</w:t>
      </w:r>
    </w:p>
    <w:p w14:paraId="00000000" w14:textId="77777777" w:rsidR="002E4B99" w:rsidRDefault="00000000">
      <w:pPr>
        <w:spacing w:after="80"/>
      </w:pPr>
      <w:r>
        <w:rPr>
          <w:rFonts w:ascii="Arial" w:cs="Arial" w:eastAsia="Arial" w:hAnsi="Arial"/>
          <w:i/>
          <w:iCs/>
          <w:sz w:val="20"/>
          <w:szCs w:val="20"/>
        </w:rPr>
        <w:t xml:space="preserve">Price et al. (2009), Emotional side-effects of antidepressants, British Journal of Psychiatry </w:t>
      </w:r>
      <w:r>
        <w:rPr>
          <w:rFonts w:ascii="Arial" w:cs="Arial" w:eastAsia="Arial" w:hAnsi="Arial"/>
          <w:color w:val="2E75B6"/>
          <w:sz w:val="20"/>
          <w:szCs w:val="20"/>
          <w:u w:val="single"/>
        </w:rPr>
        <w:t xml:space="preserve">https://pubmed.ncbi.nlm.nih.gov/19336779/</w:t>
      </w:r>
    </w:p>
    <w:p w14:paraId="00000000" w14:textId="77777777" w:rsidR="002E4B99" w:rsidRDefault="00000000">
      <w:pPr>
        <w:spacing w:after="80"/>
      </w:pPr>
      <w:r>
        <w:rPr>
          <w:rFonts w:ascii="Arial" w:cs="Arial" w:eastAsia="Arial" w:hAnsi="Arial"/>
          <w:i/>
          <w:iCs/>
          <w:sz w:val="20"/>
          <w:szCs w:val="20"/>
        </w:rPr>
        <w:t xml:space="preserve">Read &amp; Williams (2018), Adverse Effects of Antidepressants Reported by a Large International Cohort, Current Drug Safety </w:t>
      </w:r>
      <w:r>
        <w:rPr>
          <w:rFonts w:ascii="Arial" w:cs="Arial" w:eastAsia="Arial" w:hAnsi="Arial"/>
          <w:color w:val="2E75B6"/>
          <w:sz w:val="20"/>
          <w:szCs w:val="20"/>
          <w:u w:val="single"/>
        </w:rPr>
        <w:t xml:space="preserve">https://pubmed.ncbi.nlm.nih.gov/29866014/</w:t>
      </w:r>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19. Wanting to Leave the Marriage or Divorce</w:t>
      </w:r>
    </w:p>
    <w:p>
      <w:pPr>
        <w:spacing w:after="200" w:line="276"/>
      </w:pPr>
      <w:r>
        <w:rPr>
          <w:rFonts w:ascii="Arial" w:cs="Arial" w:eastAsia="Arial" w:hAnsi="Arial"/>
          <w:sz w:val="22"/>
          <w:szCs w:val="22"/>
        </w:rPr>
        <w:t xml:space="preserve">When a person on antidepressants tells their spouse they want a divorce, the statement comes out with a certainty and emotional flatness that is staggering. There is no visible grief, no hesitation, no sense that they are agonizing over the decision to end a decades-long marriage. The spouse hears the words and cannot reconcile them with the person they have known for years. The reason the statement sounds so detached is because it is. The neurochemical systems that would normally make a decision of this magnitude feel catastrophic have been suppressed.</w:t>
      </w:r>
    </w:p>
    <w:p>
      <w:pPr>
        <w:spacing w:after="200" w:line="276"/>
      </w:pPr>
      <w:r>
        <w:rPr>
          <w:rFonts w:ascii="Arial" w:cs="Arial" w:eastAsia="Arial" w:hAnsi="Arial"/>
          <w:sz w:val="22"/>
          <w:szCs w:val="22"/>
        </w:rPr>
        <w:t xml:space="preserve">Under normal conditions, the prospect of ending a marriage activates a massive neurochemical response. The dopamine system generates the felt weight of what is being lost. The oxytocin system produces the bonding pain, the physical ache of severing an attachment. The prefrontal cortex runs long-term consequence modeling: what happens to the children, the finances, the shared life, the future. Cortisol spikes to signal danger. The combination of these systems working together is what makes a healthy person agonize over divorce for months or years before acting. When antidepressants have suppressed dopamine, impaired oxytocin signaling, and blunted prefrontal executive function, every one of these braking mechanisms is weakened or absent. The person can contemplate the end of their marriage with the same emotional weight they would give to canceling a subscription.</w:t>
      </w:r>
    </w:p>
    <w:p>
      <w:pPr>
        <w:spacing w:after="200" w:line="276"/>
      </w:pPr>
      <w:r>
        <w:rPr>
          <w:rFonts w:ascii="Arial" w:cs="Arial" w:eastAsia="Arial" w:hAnsi="Arial"/>
          <w:sz w:val="22"/>
          <w:szCs w:val="22"/>
        </w:rPr>
        <w:t xml:space="preserve">The rewritten history described in Section 16 plays a direct role. The person has already constructed a narrative in which the marriage was never good, the spouse was always the problem, and they were always unhappy. This narrative feels absolutely real to them because the prefrontal cortex that would normally fact-check emotional conclusions against actual memories is impaired. Once the brain has locked onto the story that the marriage is the source of their suffering, the logical next step is to end it. The dopamine system, starving for relief, tags the idea of leaving as a potential source of reward. The anticipation of escape, of starting over, of removing the person the brain has identified as the problem produces a dopamine signal that the depleted system seizes on. Wanting to leave feels good in the same way that impulsive spending or reconnecting with an ex feels good. It is a hit of anticipatory dopamine in a system that has very few sources left.</w:t>
      </w:r>
    </w:p>
    <w:p>
      <w:pPr>
        <w:spacing w:after="200" w:line="276"/>
      </w:pPr>
      <w:r>
        <w:rPr>
          <w:rFonts w:ascii="Arial" w:cs="Arial" w:eastAsia="Arial" w:hAnsi="Arial"/>
          <w:sz w:val="22"/>
          <w:szCs w:val="22"/>
        </w:rPr>
        <w:t xml:space="preserve">The spouse is blindsided because the decision often appears to come out of nowhere. In reality, the neurochemical groundwork has been building for months or years: the emotional blunting eroded connection, the rewritten history created a false narrative, the brain identified the spouse as the threat, and the impaired prefrontal cortex failed to challenge any of it. By the time the person says the words out loud, the conclusion feels like settled fact to them. They are not interested in counseling, not open to discussion, and not willing to consider that the drug may have influenced their perception. The blunted brain has already made the decision and experiences any pushback as further confirmation that the spouse is controlling or refusing to accept reality.</w:t>
      </w:r>
    </w:p>
    <w:p>
      <w:pPr>
        <w:spacing w:after="200" w:line="276"/>
      </w:pPr>
      <w:r>
        <w:rPr>
          <w:rFonts w:ascii="Arial" w:cs="Arial" w:eastAsia="Arial" w:hAnsi="Arial"/>
          <w:sz w:val="22"/>
          <w:szCs w:val="22"/>
        </w:rPr>
        <w:t xml:space="preserve">After discontinuation, this is one of the most important areas to watch. As dopamine and oxytocin systems recover and the prefrontal cortex regains the ability to process long-term consequences, the person may begin to feel the weight of what they nearly did or what they set in motion. The return of genuine emotional processing can bring a flood of grief, confusion, and regret as the person realizes the marriage they wanted to discard was not actually the source of their suffering. The drug was. However, if the divorce was finalized during the medicated period, the damage may be irreversible. This is one of the strongest arguments for spouses to understand what is happening neurochemically and, where possible, to delay permanent legal and financial decisions until the person has been off the drug long enough for real cognitive and emotional recovery to occur.</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Read &amp; Williams (2018), Adverse Effects of Antidepressants Reported by a Large International Cohort, Current Drug Safety </w:t>
      </w:r>
      <w:hyperlink w:history="1" r:id="rId_a9_qq4njfbvt8nptusfj">
        <w:r>
          <w:rPr>
            <w:rFonts w:ascii="Arial" w:cs="Arial" w:eastAsia="Arial" w:hAnsi="Arial"/>
            <w:color w:val="2E75B6"/>
            <w:sz w:val="20"/>
            <w:szCs w:val="20"/>
            <w:u w:val="single"/>
          </w:rPr>
          <w:t xml:space="preserve">https://pubmed.ncbi.nlm.nih.gov/29866014/</w:t>
        </w:r>
      </w:hyperlink>
    </w:p>
    <w:p>
      <w:pPr>
        <w:spacing w:after="80"/>
      </w:pPr>
      <w:r>
        <w:rPr>
          <w:rFonts w:ascii="Arial" w:cs="Arial" w:eastAsia="Arial" w:hAnsi="Arial"/>
          <w:i/>
          <w:iCs/>
          <w:sz w:val="20"/>
          <w:szCs w:val="20"/>
        </w:rPr>
        <w:t xml:space="preserve">Alex &amp; Pehek (2007), Pharmacologic mechanisms of serotonergic regulation of dopamine neurotransmission, Pharmacology &amp; Therapeutics </w:t>
      </w:r>
      <w:hyperlink w:history="1" r:id="rId0ddco1yse3vsqtg2swbvn">
        <w:r>
          <w:rPr>
            <w:rFonts w:ascii="Arial" w:cs="Arial" w:eastAsia="Arial" w:hAnsi="Arial"/>
            <w:color w:val="2E75B6"/>
            <w:sz w:val="20"/>
            <w:szCs w:val="20"/>
            <w:u w:val="single"/>
          </w:rPr>
          <w:t xml:space="preserve">https://pubmed.ncbi.nlm.nih.gov/17049611/</w:t>
        </w:r>
      </w:hyperlink>
    </w:p>
    <w:p>
      <w:pPr>
        <w:spacing w:after="80"/>
      </w:pPr>
      <w:r>
        <w:rPr>
          <w:rFonts w:ascii="Arial" w:cs="Arial" w:eastAsia="Arial" w:hAnsi="Arial"/>
          <w:i/>
          <w:iCs/>
          <w:sz w:val="20"/>
          <w:szCs w:val="20"/>
        </w:rPr>
        <w:t xml:space="preserve">Goodwin et al. (2017), Emotional blunting with antidepressant treatments, Journal of Affective Disorders </w:t>
      </w:r>
      <w:hyperlink w:history="1" r:id="rIdgihc7wt-6ekog55nfn8ju">
        <w:r>
          <w:rPr>
            <w:rFonts w:ascii="Arial" w:cs="Arial" w:eastAsia="Arial" w:hAnsi="Arial"/>
            <w:color w:val="2E75B6"/>
            <w:sz w:val="20"/>
            <w:szCs w:val="20"/>
            <w:u w:val="single"/>
          </w:rPr>
          <w:t xml:space="preserve">https://pubmed.ncbi.nlm.nih.gov/28033506/</w:t>
        </w:r>
      </w:hyperlink>
    </w:p>
    <w:p>
      <w:pPr>
        <w:spacing w:after="80"/>
      </w:pPr>
      <w:r>
        <w:rPr>
          <w:rFonts w:ascii="Arial" w:cs="Arial" w:eastAsia="Arial" w:hAnsi="Arial"/>
          <w:i/>
          <w:iCs/>
          <w:sz w:val="20"/>
          <w:szCs w:val="20"/>
        </w:rPr>
        <w:t xml:space="preserve">Price et al. (2009), Emotional side-effects of antidepressants, British Journal of Psychiatry </w:t>
      </w:r>
      <w:hyperlink w:history="1" r:id="rIdvd_oamj_rlznubvtqolx1">
        <w:r>
          <w:rPr>
            <w:rFonts w:ascii="Arial" w:cs="Arial" w:eastAsia="Arial" w:hAnsi="Arial"/>
            <w:color w:val="2E75B6"/>
            <w:sz w:val="20"/>
            <w:szCs w:val="20"/>
            <w:u w:val="single"/>
          </w:rPr>
          <w:t xml:space="preserve">https://pubmed.ncbi.nlm.nih.gov/19336779/</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20. Affairs, Reconnecting with Exes, and Inappropriate Attachments</w:t>
      </w:r>
    </w:p>
    <w:p>
      <w:pPr>
        <w:spacing w:after="200" w:line="276"/>
      </w:pPr>
      <w:r>
        <w:rPr>
          <w:rFonts w:ascii="Arial" w:cs="Arial" w:eastAsia="Arial" w:hAnsi="Arial"/>
          <w:sz w:val="22"/>
          <w:szCs w:val="22"/>
        </w:rPr>
        <w:t xml:space="preserve">Pair bonding in humans is not a sentimental abstraction. It is a neurochemical process that relies on dopamine, oxytocin, and vasopressin signaling. Dopamine creates the feeling of wanting to be near someone, the excitement of seeing them, and the reward of their presence. Oxytocin deepens attachment through physical touch, sexual intimacy, and shared emotional experiences. Vasopressin is involved in long-term mate guarding and protective behavior. Antidepressants disrupt all three.</w:t>
      </w:r>
    </w:p>
    <w:p>
      <w:pPr>
        <w:spacing w:after="200" w:line="276"/>
      </w:pPr>
      <w:r>
        <w:rPr>
          <w:rFonts w:ascii="Arial" w:cs="Arial" w:eastAsia="Arial" w:hAnsi="Arial"/>
          <w:sz w:val="22"/>
          <w:szCs w:val="22"/>
        </w:rPr>
        <w:t xml:space="preserve">Dopamine is suppressed through serotonin's inhibitory relationship with the mesolimbic pathway, as described throughout this document. Oxytocin release is reduced when sexual function is impaired, because orgasm is one of the primary triggers of oxytocin release. When anorgasmia develops as a side effect of the antidepressant, the neurochemical reinforcement of attachment that occurs through sexual intimacy is severed. The couple may still be having sex, but without the oxytocin release that deepens the bond, the act becomes mechanical rather than bonding.</w:t>
      </w:r>
    </w:p>
    <w:p>
      <w:pPr>
        <w:spacing w:after="200" w:line="276"/>
      </w:pPr>
      <w:r>
        <w:rPr>
          <w:rFonts w:ascii="Arial" w:cs="Arial" w:eastAsia="Arial" w:hAnsi="Arial"/>
          <w:sz w:val="22"/>
          <w:szCs w:val="22"/>
        </w:rPr>
        <w:t xml:space="preserve">Rutgers anthropologist Helen Fisher has written extensively about this phenomenon. She argues that serotonin enhancing antidepressants can suppress the obsessive thinking and elation characteristic of romantic love, pharmacologically disrupting the dopamine pathways tied to pair bonding and romantic attachment. The person may not feel in love with their partner anymore, not because the relationship has failed, but because the neurological system that generates the feeling of romantic love has been chemically suppressed.</w:t>
      </w:r>
    </w:p>
    <w:p>
      <w:pPr>
        <w:spacing w:after="200" w:line="276"/>
      </w:pPr>
      <w:r>
        <w:rPr>
          <w:rFonts w:ascii="Arial" w:cs="Arial" w:eastAsia="Arial" w:hAnsi="Arial"/>
          <w:sz w:val="22"/>
          <w:szCs w:val="22"/>
        </w:rPr>
        <w:t xml:space="preserve">Simultaneously, the reward deficient brain is seeking dopamine from any available source. Novelty is one of the most potent natural dopamine triggers the brain has access to. A new person, a new flirtation, attention from a stranger, or a reconnection with an old flame produces a dopamine spike that the blunted brain craves. The emotional blunting means the person experiences reduced guilt, reduced empathy for their partner, and reduced awareness of the consequences of their actions. The combination of weakened pair bonding, dopamine seeking, and diminished moral and emotional processing creates the conditions for affairs and inappropriate attachments that are completely inconsistent with who the person was before medication.</w:t>
      </w:r>
    </w:p>
    <w:p>
      <w:pPr>
        <w:spacing w:after="200" w:line="276"/>
      </w:pPr>
      <w:r>
        <w:rPr>
          <w:rFonts w:ascii="Arial" w:cs="Arial" w:eastAsia="Arial" w:hAnsi="Arial"/>
          <w:sz w:val="22"/>
          <w:szCs w:val="22"/>
        </w:rPr>
        <w:t xml:space="preserve">This is why so many partners of people on antidepressants describe the affair or attachment as coming out of nowhere. The person did not gradually become dissatisfied with the relationship through a normal process of growing apart. The neurochemical foundation of the bond was systematically weakened by the drug while the brain simultaneously began seeking replacement sources of dopamine.</w:t>
      </w:r>
    </w:p>
    <w:p>
      <w:pPr>
        <w:spacing w:after="200" w:line="276"/>
      </w:pPr>
      <w:r>
        <w:rPr>
          <w:rFonts w:ascii="Arial" w:cs="Arial" w:eastAsia="Arial" w:hAnsi="Arial"/>
          <w:sz w:val="22"/>
          <w:szCs w:val="22"/>
        </w:rPr>
        <w:t xml:space="preserve">After discontinuation, attachment feelings can return as dopamine and oxytocin systems normalize. Some individuals describe a sudden return of love and connection to their partner during recovery, often accompanied by intense remorse, shame, and confusion about their behavior during the medicated period. The return of empathy and guilt can be overwhelming because the person is now feeling the full emotional weight of actions they committed while neurochemically incapable of feeling their consequences.</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Read &amp; Williams (2018), Current Drug Safety </w:t>
      </w:r>
      <w:hyperlink w:history="1" r:id="rIdmovqhqkfpa-p2ztjjt42d">
        <w:r>
          <w:rPr>
            <w:rFonts w:ascii="Arial" w:cs="Arial" w:eastAsia="Arial" w:hAnsi="Arial"/>
            <w:color w:val="2E75B6"/>
            <w:sz w:val="20"/>
            <w:szCs w:val="20"/>
            <w:u w:val="single"/>
          </w:rPr>
          <w:t xml:space="preserve">https://pubmed.ncbi.nlm.nih.gov/29866014/</w:t>
        </w:r>
      </w:hyperlink>
    </w:p>
    <w:p>
      <w:pPr>
        <w:spacing w:after="80"/>
      </w:pPr>
      <w:r>
        <w:rPr>
          <w:rFonts w:ascii="Arial" w:cs="Arial" w:eastAsia="Arial" w:hAnsi="Arial"/>
          <w:i/>
          <w:iCs/>
          <w:sz w:val="20"/>
          <w:szCs w:val="20"/>
        </w:rPr>
        <w:t xml:space="preserve">Alex &amp; Pehek (2007), Pharmacology &amp; Therapeutics </w:t>
      </w:r>
      <w:hyperlink w:history="1" r:id="rIdz-zn_6hvdydiim3jovzkz">
        <w:r>
          <w:rPr>
            <w:rFonts w:ascii="Arial" w:cs="Arial" w:eastAsia="Arial" w:hAnsi="Arial"/>
            <w:color w:val="2E75B6"/>
            <w:sz w:val="20"/>
            <w:szCs w:val="20"/>
            <w:u w:val="single"/>
          </w:rPr>
          <w:t xml:space="preserve">https://pubmed.ncbi.nlm.nih.gov/17049611/</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21. Digging Up Old Trauma and Distorting Memories</w:t>
      </w:r>
    </w:p>
    <w:p>
      <w:pPr>
        <w:spacing w:after="200" w:line="276"/>
      </w:pPr>
      <w:r>
        <w:rPr>
          <w:rFonts w:ascii="Arial" w:cs="Arial" w:eastAsia="Arial" w:hAnsi="Arial"/>
          <w:sz w:val="22"/>
          <w:szCs w:val="22"/>
        </w:rPr>
        <w:t xml:space="preserve">Antidepressants have been shown to increase brain derived neurotrophic factor (BDNF) and reopen what neuroscientists call critical period plasticity. This is the same heightened state of neural flexibility that exists in early childhood when the brain is most impressionable and most vulnerable. A landmark 2008 study published in Science demonstrated that fluoxetine literally reactivated critical period plasticity in the adult brain. A follow up study in 2019 confirmed that this artificially induced plasticity continued for as long as the drug was administered, outlasting the natural critical period by a wide margin.</w:t>
      </w:r>
    </w:p>
    <w:p>
      <w:pPr>
        <w:spacing w:after="200" w:line="276"/>
      </w:pPr>
      <w:r>
        <w:rPr>
          <w:rFonts w:ascii="Arial" w:cs="Arial" w:eastAsia="Arial" w:hAnsi="Arial"/>
          <w:sz w:val="22"/>
          <w:szCs w:val="22"/>
        </w:rPr>
        <w:t xml:space="preserve">To understand why this matters, you need to understand what critical period plasticity actually is. During early childhood, the brain is in a state of extreme malleability. Experiences imprint deeply and shape neural architecture in ways that are difficult to reverse later. This is why childhood experiences have such outsized influence on personality and emotional development. As the brain matures, this plasticity naturally declines. Perineuronal nets form around parvalbumin positive interneurons, essentially locking circuits in place and providing the stability that allows an adult brain to function without being constantly rewired by every passing experience. Antidepressants dissolve these perineuronal nets. They reduce parvalbumin expression and strip away the structural scaffolding that maintains circuit stability in the adult brain.</w:t>
      </w:r>
    </w:p>
    <w:p>
      <w:pPr>
        <w:spacing w:after="200" w:line="276"/>
      </w:pPr>
      <w:r>
        <w:rPr>
          <w:rFonts w:ascii="Arial" w:cs="Arial" w:eastAsia="Arial" w:hAnsi="Arial"/>
          <w:sz w:val="22"/>
          <w:szCs w:val="22"/>
        </w:rPr>
        <w:t xml:space="preserve">Now combine this with what antidepressants do to the amygdala. The amygdala is the part of the brain responsible for tagging experiences with emotional weight. It works in coordination with the hippocampus, which stores the contextual details of those memories. In a healthy brain, serotonin helps regulate the conversation between these two structures so that old memories carry the appropriate emotional tone. You remember the hard thing, but you also remember that you got through it. The emotion fits the context. Research has shown that antidepressants significantly reduce amygdala reactivity. This means the brain's ability to process and proportionally weight emotional experiences is being chemically disrupted. Memories that were already integrated and resolved can effectively become untagged and reprocessed under artificial neurochemical conditions.</w:t>
      </w:r>
    </w:p>
    <w:p>
      <w:pPr>
        <w:spacing w:after="200" w:line="276"/>
      </w:pPr>
      <w:r>
        <w:rPr>
          <w:rFonts w:ascii="Arial" w:cs="Arial" w:eastAsia="Arial" w:hAnsi="Arial"/>
          <w:sz w:val="22"/>
          <w:szCs w:val="22"/>
        </w:rPr>
        <w:t xml:space="preserve">The result is an adult brain that is neurochemically mimicking the malleable state of a child's brain while simultaneously re-encountering old memories with a chemically disrupted emotional tagging system. Memories that were processed, filed away, and resolved decades ago get pulled back out and re-experienced with wildly disproportionate emotional intensity. The person genuinely believes they have unresolved trauma because that is exactly what their altered brain is telling them. But the trauma was resolved. The drug un-resolved it.</w:t>
      </w:r>
    </w:p>
    <w:p>
      <w:pPr>
        <w:spacing w:after="200" w:line="276"/>
      </w:pPr>
      <w:r>
        <w:rPr>
          <w:rFonts w:ascii="Arial" w:cs="Arial" w:eastAsia="Arial" w:hAnsi="Arial"/>
          <w:sz w:val="22"/>
          <w:szCs w:val="22"/>
        </w:rPr>
        <w:t xml:space="preserve">This creates the therapy pipeline. People who never needed a therapist before suddenly feel they have years of unprocessed emotional material. They end up in a therapist's office every week for years, continuously digging into material that their brain is incapable of properly reconsolidating while still under the influence of the drug. The therapist, who almost certainly has no understanding of antidepressant induced neuroplasticity changes or amygdala disruption, validates the narrative. You are finally doing the work. No. The drug broke the filing system and now every old folder is spilling open on the floor.</w:t>
      </w:r>
    </w:p>
    <w:p>
      <w:pPr>
        <w:spacing w:after="200" w:line="276"/>
      </w:pPr>
      <w:r>
        <w:rPr>
          <w:rFonts w:ascii="Arial" w:cs="Arial" w:eastAsia="Arial" w:hAnsi="Arial"/>
          <w:sz w:val="22"/>
          <w:szCs w:val="22"/>
        </w:rPr>
        <w:t xml:space="preserve">After discontinuation, the brain remains in a state of heightened plasticity that gradually normalizes as perineuronal nets reform and parvalbumin expression recovers. During this period, exaggerated emotional responses to old memories may continue for months to years while the brain slowly restores adult level circuit stability.</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Harmer et al. (2006), Biological Psychiatry </w:t>
      </w:r>
      <w:hyperlink w:history="1" r:id="rId_x93k2ilxyorxlimiccfe">
        <w:r>
          <w:rPr>
            <w:rFonts w:ascii="Arial" w:cs="Arial" w:eastAsia="Arial" w:hAnsi="Arial"/>
            <w:color w:val="2E75B6"/>
            <w:sz w:val="20"/>
            <w:szCs w:val="20"/>
            <w:u w:val="single"/>
          </w:rPr>
          <w:t xml:space="preserve">https://pubmed.ncbi.nlm.nih.gov/16460693/</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22. Regressing Toward Parents and Childhood Attachment Figures</w:t>
      </w:r>
    </w:p>
    <w:p>
      <w:pPr>
        <w:spacing w:after="200" w:line="276"/>
      </w:pPr>
      <w:r>
        <w:rPr>
          <w:rFonts w:ascii="Arial" w:cs="Arial" w:eastAsia="Arial" w:hAnsi="Arial"/>
          <w:sz w:val="22"/>
          <w:szCs w:val="22"/>
        </w:rPr>
        <w:t xml:space="preserve">The reopening of critical period plasticity described in Section 21 does not only affect memory processing. It has profound implications for attachment circuitry. Attachment in humans develops in stages. The first and deepest attachment bonds are formed with parents during infancy and early childhood. These bonds are established during the original critical period of development. As a person matures into adulthood, they form new primary attachments, typically to a romantic partner, that are built on adult dopamine and oxytocin bonding. The adult attachment to a spouse does not replace the childhood attachment to parents, but it normally takes priority in the person's emotional hierarchy.</w:t>
      </w:r>
    </w:p>
    <w:p>
      <w:pPr>
        <w:spacing w:after="200" w:line="276"/>
      </w:pPr>
      <w:r>
        <w:rPr>
          <w:rFonts w:ascii="Arial" w:cs="Arial" w:eastAsia="Arial" w:hAnsi="Arial"/>
          <w:sz w:val="22"/>
          <w:szCs w:val="22"/>
        </w:rPr>
        <w:t xml:space="preserve">When antidepressants revert the adult brain to a more juvenile neurological state by reopening critical period plasticity, earlier attachment patterns can reassert themselves. The mature attachment to the spouse, which relies on dopamine driven reward and oxytocin mediated bonding, is weakened because both of those systems are suppressed. The earlier, deeper attachment pattern from childhood, which was encoded during the original critical period, becomes neurologically more accessible. The brain, operating with heightened plasticity and suppressed mature coping systems, gravitates toward the attachment bonds that were primary during childhood.</w:t>
      </w:r>
    </w:p>
    <w:p>
      <w:pPr>
        <w:spacing w:after="200" w:line="276"/>
      </w:pPr>
      <w:r>
        <w:rPr>
          <w:rFonts w:ascii="Arial" w:cs="Arial" w:eastAsia="Arial" w:hAnsi="Arial"/>
          <w:sz w:val="22"/>
          <w:szCs w:val="22"/>
        </w:rPr>
        <w:t xml:space="preserve">This explains why some people on antidepressants become suddenly and noticeably closer with their parents, even parents they were not close with before. They visit more frequently, call more often, seek comfort and approval from parents in ways that are inconsistent with their adult relationship patterns. In some cases, they may begin confiding in parents about their marriage in ways they never did before, or siding with parents against their spouse in conflicts where they would previously have maintained boundaries. The shift feels sudden and disorienting to the partner, because the person is behaviorally regressing to a developmental stage that preceded the partnership.</w:t>
      </w:r>
    </w:p>
    <w:p>
      <w:pPr>
        <w:spacing w:after="200" w:line="276"/>
      </w:pPr>
      <w:r>
        <w:rPr>
          <w:rFonts w:ascii="Arial" w:cs="Arial" w:eastAsia="Arial" w:hAnsi="Arial"/>
          <w:sz w:val="22"/>
          <w:szCs w:val="22"/>
        </w:rPr>
        <w:t xml:space="preserve">This regression can persist during withdrawal and into the early recovery period as the brain slowly restores adult level plasticity regulation and mature attachment circuitry. As dopamine and oxytocin systems come back online, the person's attachment hierarchy typically reorients back toward their spouse and the regression toward parents diminishes.</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Maya Vetencourt et al. (2008), Science </w:t>
      </w:r>
      <w:hyperlink w:history="1" r:id="rIdbyl_1qmbl7g7bfvsddnbl">
        <w:r>
          <w:rPr>
            <w:rFonts w:ascii="Arial" w:cs="Arial" w:eastAsia="Arial" w:hAnsi="Arial"/>
            <w:color w:val="2E75B6"/>
            <w:sz w:val="20"/>
            <w:szCs w:val="20"/>
            <w:u w:val="single"/>
          </w:rPr>
          <w:t xml:space="preserve">https://pubmed.ncbi.nlm.nih.gov/18420937/</w:t>
        </w:r>
      </w:hyperlink>
    </w:p>
    <w:p>
      <w:pPr>
        <w:spacing w:after="80"/>
      </w:pPr>
      <w:r>
        <w:rPr>
          <w:rFonts w:ascii="Arial" w:cs="Arial" w:eastAsia="Arial" w:hAnsi="Arial"/>
          <w:i/>
          <w:iCs/>
          <w:sz w:val="20"/>
          <w:szCs w:val="20"/>
        </w:rPr>
        <w:t xml:space="preserve">Steinzeig et al. (2019), European Journal of Neuroscience </w:t>
      </w:r>
      <w:hyperlink w:history="1" r:id="rId8b0rjysduy4mxdbu3i-y_">
        <w:r>
          <w:rPr>
            <w:rFonts w:ascii="Arial" w:cs="Arial" w:eastAsia="Arial" w:hAnsi="Arial"/>
            <w:color w:val="2E75B6"/>
            <w:sz w:val="20"/>
            <w:szCs w:val="20"/>
            <w:u w:val="single"/>
          </w:rPr>
          <w:t xml:space="preserve">https://pmc.ncbi.nlm.nih.gov/articles/PMC6899674/</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23. Inability to Parent Effectively</w:t>
      </w:r>
    </w:p>
    <w:p>
      <w:pPr>
        <w:spacing w:after="200" w:line="276"/>
      </w:pPr>
      <w:r>
        <w:rPr>
          <w:rFonts w:ascii="Arial" w:cs="Arial" w:eastAsia="Arial" w:hAnsi="Arial"/>
          <w:sz w:val="22"/>
          <w:szCs w:val="22"/>
        </w:rPr>
        <w:t xml:space="preserve">Parenting is one of the most demanding neurological tasks a human being performs. It requires sustained executive function, emotional regulation, motivation, patience, empathy, future-oriented planning, and the ability to consistently choose the harder right thing over the easier wrong thing. Every single one of these capacities is governed by the prefrontal cortex and dopaminergic systems that antidepressants suppress.</w:t>
      </w:r>
    </w:p>
    <w:p>
      <w:pPr>
        <w:spacing w:after="200" w:line="276"/>
      </w:pPr>
      <w:r>
        <w:rPr>
          <w:rFonts w:ascii="Arial" w:cs="Arial" w:eastAsia="Arial" w:hAnsi="Arial"/>
          <w:sz w:val="22"/>
          <w:szCs w:val="22"/>
        </w:rPr>
        <w:t xml:space="preserve">Start with the basics. Getting a child to bed on time requires a parent to initiate the bedtime routine (dopamine driven motivation), resist the child's protests (impulse control and executive function from the prefrontal cortex), maintain emotional composure during the inevitable resistance (emotional regulation), and follow through to completion even when it would be easier to give in (sustained goal directed behavior). When the neurological systems that support all of these functions are suppressed, the path of least resistance becomes the default. The child stays up late because enforcing bedtime requires neurological resources the parent no longer has.</w:t>
      </w:r>
    </w:p>
    <w:p>
      <w:pPr>
        <w:spacing w:after="200" w:line="276"/>
      </w:pPr>
      <w:r>
        <w:rPr>
          <w:rFonts w:ascii="Arial" w:cs="Arial" w:eastAsia="Arial" w:hAnsi="Arial"/>
          <w:sz w:val="22"/>
          <w:szCs w:val="22"/>
        </w:rPr>
        <w:t xml:space="preserve">The same logic applies to screen time, diet, homework, and discipline. Giving a child an iPad is an immediate solution that requires zero executive function. Cooking a healthy meal, supervising homework, limiting screen time, and maintaining consistent boundaries all require sustained motivation and the ability to tolerate short term discomfort for long term benefit. That calculation is a dopamine-dependent function. When the reward system is suppressed, the brain cannot generate the felt sense that the long term benefit is worth the short term effort. So the parent defaults to whatever stops the immediate demand with the least resistance.</w:t>
      </w:r>
    </w:p>
    <w:p>
      <w:pPr>
        <w:spacing w:after="200" w:line="276"/>
      </w:pPr>
      <w:r>
        <w:rPr>
          <w:rFonts w:ascii="Arial" w:cs="Arial" w:eastAsia="Arial" w:hAnsi="Arial"/>
          <w:sz w:val="22"/>
          <w:szCs w:val="22"/>
        </w:rPr>
        <w:t xml:space="preserve">Emotional blunting also impairs the parent's ability to attune to the child's emotional needs. Children need emotionally present parents who can mirror their feelings, validate their experiences, and provide comfort through genuine emotional warmth. A parent who cannot fully feel empathy, concern, joy, or emotional warmth will struggle to provide this attunement. The parent may be physically present at every recital, every practice, and every dinner, but emotionally they are behind a wall of pharmacological numbness. Children feel this absence even when they cannot name it.</w:t>
      </w:r>
    </w:p>
    <w:p>
      <w:pPr>
        <w:spacing w:after="200" w:line="276"/>
      </w:pPr>
      <w:r>
        <w:rPr>
          <w:rFonts w:ascii="Arial" w:cs="Arial" w:eastAsia="Arial" w:hAnsi="Arial"/>
          <w:sz w:val="22"/>
          <w:szCs w:val="22"/>
        </w:rPr>
        <w:t xml:space="preserve">Over time, children adapt to the emotionally blunted parent by learning manipulation strategies. If the parent does not enforce boundaries, the child learns that escalating emotions or demands will eventually result in getting what they want. If the parent compensates for their emotional absence with material purchases or permissive behavior, the child learns that emotional upset equals shopping trips or restaurant meals. These patterns can become deeply ingrained during the years the parent is medicated.</w:t>
      </w:r>
    </w:p>
    <w:p>
      <w:pPr>
        <w:spacing w:after="200" w:line="276"/>
      </w:pPr>
      <w:r>
        <w:rPr>
          <w:rFonts w:ascii="Arial" w:cs="Arial" w:eastAsia="Arial" w:hAnsi="Arial"/>
          <w:sz w:val="22"/>
          <w:szCs w:val="22"/>
        </w:rPr>
        <w:t xml:space="preserve">After discontinuation, parenting capacity returns gradually as dopaminergic and executive function systems recover. The parent may feel a sudden, intense awareness of how their parenting changed during the medicated period and may experience guilt about the patterns that developed. The recovery timeline for parenting function parallels the broader dopamine recovery arc and can span months to well over a year.</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Price et al. (2009), British Journal of Psychiatry </w:t>
      </w:r>
      <w:hyperlink w:history="1" r:id="rIdwyiaxis59imcfdxn9fog0">
        <w:r>
          <w:rPr>
            <w:rFonts w:ascii="Arial" w:cs="Arial" w:eastAsia="Arial" w:hAnsi="Arial"/>
            <w:color w:val="2E75B6"/>
            <w:sz w:val="20"/>
            <w:szCs w:val="20"/>
            <w:u w:val="single"/>
          </w:rPr>
          <w:t xml:space="preserve">https://pubmed.ncbi.nlm.nih.gov/19336779/</w:t>
        </w:r>
      </w:hyperlink>
    </w:p>
    <w:p>
      <w:pPr>
        <w:spacing w:after="80"/>
      </w:pPr>
      <w:r>
        <w:rPr>
          <w:rFonts w:ascii="Arial" w:cs="Arial" w:eastAsia="Arial" w:hAnsi="Arial"/>
          <w:i/>
          <w:iCs/>
          <w:sz w:val="20"/>
          <w:szCs w:val="20"/>
        </w:rPr>
        <w:t xml:space="preserve">Read &amp; Williams (2018), Current Drug Safety </w:t>
      </w:r>
      <w:hyperlink w:history="1" r:id="rIduzveyn2ktinxl5vg6zixv">
        <w:r>
          <w:rPr>
            <w:rFonts w:ascii="Arial" w:cs="Arial" w:eastAsia="Arial" w:hAnsi="Arial"/>
            <w:color w:val="2E75B6"/>
            <w:sz w:val="20"/>
            <w:szCs w:val="20"/>
            <w:u w:val="single"/>
          </w:rPr>
          <w:t xml:space="preserve">https://pubmed.ncbi.nlm.nih.gov/29866014/</w:t>
        </w:r>
      </w:hyperlink>
    </w:p>
    <w:p>
      <w:pPr>
        <w:spacing w:after="80"/>
      </w:pPr>
      <w:r>
        <w:rPr>
          <w:rFonts w:ascii="Arial" w:cs="Arial" w:eastAsia="Arial" w:hAnsi="Arial"/>
          <w:i/>
          <w:iCs/>
          <w:sz w:val="20"/>
          <w:szCs w:val="20"/>
        </w:rPr>
        <w:t xml:space="preserve">Alex &amp; Pehek (2007), Pharmacology &amp; Therapeutics </w:t>
      </w:r>
      <w:hyperlink w:history="1" r:id="rIdqufoweptlsz36lmkg06bl">
        <w:r>
          <w:rPr>
            <w:rFonts w:ascii="Arial" w:cs="Arial" w:eastAsia="Arial" w:hAnsi="Arial"/>
            <w:color w:val="2E75B6"/>
            <w:sz w:val="20"/>
            <w:szCs w:val="20"/>
            <w:u w:val="single"/>
          </w:rPr>
          <w:t xml:space="preserve">https://pubmed.ncbi.nlm.nih.gov/17049611/</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24. Fusing to One Child While Emotionally Neglecting the Other</w:t>
      </w:r>
    </w:p>
    <w:p>
      <w:pPr>
        <w:spacing w:after="200" w:line="276"/>
      </w:pPr>
      <w:r>
        <w:rPr>
          <w:rFonts w:ascii="Arial" w:cs="Arial" w:eastAsia="Arial" w:hAnsi="Arial"/>
          <w:sz w:val="22"/>
          <w:szCs w:val="22"/>
        </w:rPr>
        <w:t xml:space="preserve">One of the more confusing patterns spouses observe is when the person on antidepressants develops an intense, almost obsessive attachment to one particular child while appearing emotionally indifferent toward the other children. The parent may spoil the chosen child, give in to their every demand, spend disproportionate time and energy on them, and organize their identity around being that child's parent. Meanwhile the other child receives basic care but none of the emotional intensity or special treatment. Both children are theirs. Both deserve the same love. But the parent on the drug has clearly chosen one.</w:t>
      </w:r>
    </w:p>
    <w:p>
      <w:pPr>
        <w:spacing w:after="200" w:line="276"/>
      </w:pPr>
      <w:r>
        <w:rPr>
          <w:rFonts w:ascii="Arial" w:cs="Arial" w:eastAsia="Arial" w:hAnsi="Arial"/>
          <w:sz w:val="22"/>
          <w:szCs w:val="22"/>
        </w:rPr>
        <w:t xml:space="preserve">When the dopamine system is chronically suppressed, the brain cannot sustain broad emotional investment across multiple relationships simultaneously. It triages, just as it does with work versus home. It concentrates whatever oxytocin and dopamine capacity remains into a single attachment that provides the highest return for the lowest cost. The child who gets selected is almost always the one who provides the easiest, most unconditional source of dopamine and oxytocin feedback: typically a child old enough for real conversations, who mirrors the parent's emotions back, and who has entered a developmental stage where they seek closeness. A younger child who requires active executive-function-heavy parenting like managing meals, bedtime routines, limit-setting, and emotional regulation demands more from the depleted brain and gives back a less immediately accessible form of reward. The brain gravitates away from the child who demands more and toward the child who gives more.</w:t>
      </w:r>
    </w:p>
    <w:p>
      <w:pPr>
        <w:spacing w:after="200" w:line="276"/>
      </w:pPr>
      <w:r>
        <w:rPr>
          <w:rFonts w:ascii="Arial" w:cs="Arial" w:eastAsia="Arial" w:hAnsi="Arial"/>
          <w:sz w:val="22"/>
          <w:szCs w:val="22"/>
        </w:rPr>
        <w:t xml:space="preserve">The spoiling is a direct consequence of impaired prefrontal cortex function. Saying no to a child requires overriding an immediate reward signal (the child's happiness) in favor of a long-term outcome (the child learning discipline). The mesocortical dopamine pathway that weighs present pleasure against future consequences is suppressed, so the parent gives in every time. Denying the request would create a negative interaction the depleted brain cannot tolerate, and granting it produces immediate positive feedback that feeds the dopamine deficit. Over time, the chosen child learns to expect this and becomes increasingly demanding, while the parent meets every demand because the alternative, the child's anger or withdrawal of affection, feels catastrophic to a brain that depends on that child as its primary emotional lifeline.</w:t>
      </w:r>
    </w:p>
    <w:p>
      <w:pPr>
        <w:spacing w:after="200" w:line="276"/>
      </w:pPr>
      <w:r>
        <w:rPr>
          <w:rFonts w:ascii="Arial" w:cs="Arial" w:eastAsia="Arial" w:hAnsi="Arial"/>
          <w:sz w:val="22"/>
          <w:szCs w:val="22"/>
        </w:rPr>
        <w:t xml:space="preserve">The chosen child also becomes a surrogate for the emotional connection the parent can no longer maintain with the spouse. As described in Section 17, the brain often turns on the spouse because the marriage is the most emotionally demanding bond. The parent's emotional needs get redirected to the child, who becomes a substitute source of companionship, validation, and emotional comfort. The child is promoted to a role they are not developmentally equipped to fill, and the marital bond is further eroded. When the spouse confronts the parent about the favoritism, the response is denial or defensiveness. The blunted prefrontal cortex cannot perform the self-reflective analysis needed to see the imbalance. The parent genuinely believes they love both children equally.</w:t>
      </w:r>
    </w:p>
    <w:p>
      <w:pPr>
        <w:spacing w:after="200" w:line="276"/>
      </w:pPr>
      <w:r>
        <w:rPr>
          <w:rFonts w:ascii="Arial" w:cs="Arial" w:eastAsia="Arial" w:hAnsi="Arial"/>
          <w:sz w:val="22"/>
          <w:szCs w:val="22"/>
        </w:rPr>
        <w:t xml:space="preserve">After discontinuation, as the dopamine and oxytocin systems come back online, the parent's capacity to distribute emotional investment more broadly begins to return. They may start noticing the other child more and feeling guilt about the imbalance. However, the chosen child has been conditioned to expect a certain level of indulgence, and the transition to balanced parenting can create conflict. The favoritism was not a moral choice. It was a brain in survival mode concentrating whatever neurochemical resources it had left into the single relationship that demanded the least and returned the most.</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Read &amp; Williams (2018), Current Drug Safety </w:t>
      </w:r>
      <w:hyperlink w:history="1" r:id="rIdjunjbgnoyf6syr7blnrl-">
        <w:r>
          <w:rPr>
            <w:rFonts w:ascii="Arial" w:cs="Arial" w:eastAsia="Arial" w:hAnsi="Arial"/>
            <w:color w:val="2E75B6"/>
            <w:sz w:val="20"/>
            <w:szCs w:val="20"/>
            <w:u w:val="single"/>
          </w:rPr>
          <w:t xml:space="preserve">https://pubmed.ncbi.nlm.nih.gov/29866014/</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25. How They Can Still Hold Down a Job While Everything Else Falls Apart</w:t>
      </w:r>
    </w:p>
    <w:p>
      <w:pPr>
        <w:spacing w:after="200" w:line="276"/>
      </w:pPr>
      <w:r>
        <w:rPr>
          <w:rFonts w:ascii="Arial" w:cs="Arial" w:eastAsia="Arial" w:hAnsi="Arial"/>
          <w:sz w:val="22"/>
          <w:szCs w:val="22"/>
        </w:rPr>
        <w:t xml:space="preserve">This is one of the most confusing patterns for spouses. The person on antidepressants shows up to work every day, performs their duties, interacts professionally, and collects a paycheck without anyone suspecting anything is wrong. Meanwhile at home, the same person is emotionally absent, neglecting the household, and treating their spouse with coldness or hostility. The natural question is: if you can do it at work, why can't you do it here?</w:t>
      </w:r>
    </w:p>
    <w:p>
      <w:pPr>
        <w:spacing w:after="200" w:line="276"/>
      </w:pPr>
      <w:r>
        <w:rPr>
          <w:rFonts w:ascii="Arial" w:cs="Arial" w:eastAsia="Arial" w:hAnsi="Arial"/>
          <w:sz w:val="22"/>
          <w:szCs w:val="22"/>
        </w:rPr>
        <w:t xml:space="preserve">The answer lies in how the brain allocates remaining resources under neurochemical depletion. When dopamine is chronically suppressed, the brain triages. It prioritizes survival-level functions, and in a modern context, employment registers as survival. The workplace provides what home does not: clear, immediate, structured reinforcement. Tasks have deadlines. Performance has measurable outcomes. Colleagues provide social accountability. The dopamine system, even suppressed, can muster enough output to respond to these concrete, short-term reward signals. Home operates on a completely different structure. The rewards of being a good spouse and parent are diffuse, long-term, and emotionally complex. There is no deadline for folding laundry. Nobody gives a performance review for being emotionally present at bedtime. This circuitry depends on the mesocortical dopamine pathway, the oxytocin system, and prefrontal executive function working together, which is exactly what antidepressants impair most severely.</w:t>
      </w:r>
    </w:p>
    <w:p>
      <w:pPr>
        <w:spacing w:after="200" w:line="276"/>
      </w:pPr>
      <w:r>
        <w:rPr>
          <w:rFonts w:ascii="Arial" w:cs="Arial" w:eastAsia="Arial" w:hAnsi="Arial"/>
          <w:sz w:val="22"/>
          <w:szCs w:val="22"/>
        </w:rPr>
        <w:t xml:space="preserve">The workplace also generates sustained cortisol that keeps the person upright during business hours. Cortisol mobilizes energy, sharpens focus, and forces the brain into task mode. The moment they walk through the front door, that chemical scaffolding disappears and the person crashes. This is why spouses describe the same pattern: the person comes home, sits on the couch, and becomes completely unreachable. Weekends and vacations expose it further. Without the external structure forcing performance mode, the person may spend entire days on their phone or in bed. The family sees someone who had energy for their boss all week but cannot take their kids to the park on Saturday. What they are witnessing is a brain that ran on fumes and borrowed cortisol for five days and has nothing left.</w:t>
      </w:r>
    </w:p>
    <w:p>
      <w:pPr>
        <w:spacing w:after="200" w:line="276"/>
      </w:pPr>
      <w:r>
        <w:rPr>
          <w:rFonts w:ascii="Arial" w:cs="Arial" w:eastAsia="Arial" w:hAnsi="Arial"/>
          <w:sz w:val="22"/>
          <w:szCs w:val="22"/>
        </w:rPr>
        <w:t xml:space="preserve">There is also a masking component. At work, the person is performing a role using learned behavioral scripts stored in procedural memory, which are relatively preserved under dopamine suppression. They are performing competence, not feeling it. The emotional blunting that makes them cold at home actually helps at work because professional settings reward composure. This gap between public function and private dysfunction is why spouses struggle to get anyone to believe them. Coworkers, friends, and even therapists see someone who appears fine because those are all structured environments with built-in accountability. The spouse is left holding a reality nobody else can see.</w:t>
      </w:r>
    </w:p>
    <w:p>
      <w:pPr>
        <w:spacing w:after="200" w:line="276"/>
      </w:pPr>
      <w:r>
        <w:rPr>
          <w:rFonts w:ascii="Arial" w:cs="Arial" w:eastAsia="Arial" w:hAnsi="Arial"/>
          <w:sz w:val="22"/>
          <w:szCs w:val="22"/>
        </w:rPr>
        <w:t xml:space="preserve">After discontinuation, this pattern can persist well into recovery. As dopamine function gradually returns, the person's capacity to engage at home begins to recover. One of the earliest signs of real neurochemical improvement is when the person starts voluntarily participating in home life without being asked. They begin initiating tasks, noticing what needs to be done, and experiencing the internal motivation to do it. This is not a personality change. It is the dopamine system coming back online.</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Read &amp; Williams (2018), Current Drug Safety </w:t>
      </w:r>
      <w:hyperlink w:history="1" r:id="rIdpodnsozhlfvaxu6ka-it0">
        <w:r>
          <w:rPr>
            <w:rFonts w:ascii="Arial" w:cs="Arial" w:eastAsia="Arial" w:hAnsi="Arial"/>
            <w:color w:val="2E75B6"/>
            <w:sz w:val="20"/>
            <w:szCs w:val="20"/>
            <w:u w:val="single"/>
          </w:rPr>
          <w:t xml:space="preserve">https://pubmed.ncbi.nlm.nih.gov/29866014/</w:t>
        </w:r>
      </w:hyperlink>
    </w:p>
    <w:p>
      <w:pPr>
        <w:spacing w:after="80"/>
      </w:pPr>
      <w:r>
        <w:rPr>
          <w:rFonts w:ascii="Arial" w:cs="Arial" w:eastAsia="Arial" w:hAnsi="Arial"/>
          <w:i/>
          <w:iCs/>
          <w:sz w:val="20"/>
          <w:szCs w:val="20"/>
        </w:rPr>
        <w:t xml:space="preserve">Alex &amp; Pehek (2007), Pharmacology &amp; Therapeutics </w:t>
      </w:r>
      <w:hyperlink w:history="1" r:id="rIdjosz-0a0cjrrqmvqa3pso">
        <w:r>
          <w:rPr>
            <w:rFonts w:ascii="Arial" w:cs="Arial" w:eastAsia="Arial" w:hAnsi="Arial"/>
            <w:color w:val="2E75B6"/>
            <w:sz w:val="20"/>
            <w:szCs w:val="20"/>
            <w:u w:val="single"/>
          </w:rPr>
          <w:t xml:space="preserve">https://pubmed.ncbi.nlm.nih.gov/17049611/</w:t>
        </w:r>
      </w:hyperlink>
    </w:p>
    <w:p>
      <w:pPr>
        <w:spacing w:after="80"/>
      </w:pPr>
      <w:r>
        <w:rPr>
          <w:rFonts w:ascii="Arial" w:cs="Arial" w:eastAsia="Arial" w:hAnsi="Arial"/>
          <w:i/>
          <w:iCs/>
          <w:sz w:val="20"/>
          <w:szCs w:val="20"/>
        </w:rPr>
        <w:t xml:space="preserve">Price et al. (2009), British Journal of Psychiatry </w:t>
      </w:r>
      <w:hyperlink w:history="1" r:id="rIdbjx92_qqhsgn4dyzzjbtb">
        <w:r>
          <w:rPr>
            <w:rFonts w:ascii="Arial" w:cs="Arial" w:eastAsia="Arial" w:hAnsi="Arial"/>
            <w:color w:val="2E75B6"/>
            <w:sz w:val="20"/>
            <w:szCs w:val="20"/>
            <w:u w:val="single"/>
          </w:rPr>
          <w:t xml:space="preserve">https://pubmed.ncbi.nlm.nih.gov/19336779/</w:t>
        </w:r>
      </w:hyperlink>
    </w:p>
    <w:p w14:paraId="00000000" w14:textId="77777777" w:rsidR="002E4B99" w:rsidRDefault="00000000">
      <w:pPr>
        <w:pBdr>
          <w:bottom w:val="single" w:color="CCCCCC" w:sz="6" w:space="1"/>
        </w:pBdr>
        <w:spacing w:after="100" w:before="100"/>
      </w:pPr>
    </w:p>
    <w:p w14:paraId="00000000" w14:textId="77777777" w:rsidR="002E4B99" w:rsidRDefault="00000000">
      <w:pPr>
        <w:pStyle w:val="Heading1"/>
        <w:spacing w:after="200" w:before="360"/>
      </w:pPr>
      <w:r>
        <w:rPr>
          <w:rFonts w:ascii="Arial" w:cs="Arial" w:eastAsia="Arial" w:hAnsi="Arial"/>
          <w:b/>
          <w:bCs/>
          <w:sz w:val="32"/>
          <w:szCs w:val="32"/>
        </w:rPr>
        <w:t xml:space="preserve">26. Why Everyone Believes Your Medicated Spouse and No One Believes You</w:t>
      </w:r>
    </w:p>
    <w:p w14:paraId="00000000" w14:textId="77777777" w:rsidR="002E4B99" w:rsidRDefault="00000000">
      <w:pPr>
        <w:spacing w:after="200" w:line="276" w:lineRule="auto"/>
      </w:pPr>
      <w:r>
        <w:rPr>
          <w:rFonts w:ascii="Arial" w:cs="Arial" w:eastAsia="Arial" w:hAnsi="Arial"/>
          <w:sz w:val="22"/>
          <w:szCs w:val="22"/>
        </w:rPr>
        <w:t xml:space="preserve">This may be the most isolating experience a spouse of a medicated person will endure, and it follows directly from the neurological mechanisms described throughout this document. The medicated person tells friends, family, therapists, and anyone who will listen that you are the problem. That you are controlling. That the marriage has always been bad. That they have never been happy. And everyone believes them.</w:t>
      </w:r>
    </w:p>
    <w:p w14:paraId="00000000" w14:textId="77777777" w:rsidR="002E4B99" w:rsidRDefault="00000000">
      <w:pPr>
        <w:spacing w:after="200" w:line="276" w:lineRule="auto"/>
      </w:pPr>
      <w:r>
        <w:rPr>
          <w:rFonts w:ascii="Arial" w:cs="Arial" w:eastAsia="Arial" w:hAnsi="Arial"/>
          <w:sz w:val="22"/>
          <w:szCs w:val="22"/>
        </w:rPr>
        <w:t xml:space="preserve">The reason people believe the medicated spouse is that the medicated spouse is convincing. Not because they are lying. Because they believe it themselves. The black and white thinking described in Section 16 has rewritten their version of reality. The dopamine suppression described in Section 1 has made positive memories neurochemically inaccessible. The prefrontal dysfunction described in Section 18 has eliminated the self-awareness that would allow them to question their own narrative. When they tell their mother or their best friend that you are a terrible partner, they are reporting what their brain is telling them with absolute certainty. There is no hesitation, no doubt, no visible distress about the claim. That certainty is what makes it believable.</w:t>
      </w:r>
    </w:p>
    <w:p w14:paraId="00000000" w14:textId="77777777" w:rsidR="002E4B99" w:rsidRDefault="00000000">
      <w:pPr>
        <w:spacing w:after="200" w:line="276" w:lineRule="auto"/>
      </w:pPr>
      <w:r>
        <w:rPr>
          <w:rFonts w:ascii="Arial" w:cs="Arial" w:eastAsia="Arial" w:hAnsi="Arial"/>
          <w:sz w:val="22"/>
          <w:szCs w:val="22"/>
        </w:rPr>
        <w:t xml:space="preserve">Meanwhile, you are the one who sounds unhinged. You are trying to explain that the person everyone else sees as calm and rational is actually neurologically impaired by a prescription medication. You are referencing receptor occupancy, dopamine suppression, and serotonin transporter blockade. To people who have never encountered this science, you sound like you are grasping at straws. You sound like a desperate spouse who cannot accept that the marriage is over. The more evidence you present, the more unstable you appear by contrast.</w:t>
      </w:r>
    </w:p>
    <w:p w14:paraId="00000000" w14:textId="77777777" w:rsidR="002E4B99" w:rsidRDefault="00000000">
      <w:pPr>
        <w:spacing w:after="200" w:line="276" w:lineRule="auto"/>
      </w:pPr>
      <w:r>
        <w:rPr>
          <w:rFonts w:ascii="Arial" w:cs="Arial" w:eastAsia="Arial" w:hAnsi="Arial"/>
          <w:sz w:val="22"/>
          <w:szCs w:val="22"/>
        </w:rPr>
        <w:t xml:space="preserve">The surface-level functioning described in Section 25 makes this worse. The medicated person can still hold down a job, show up to social events, interact with friends, and appear completely normal in public. The neurological damage is concentrated in the deep processing systems that govern intimacy, empathy, emotional depth, and pair bonding. These systems are only visible at close range. The spouse sees the real damage every day. Everyone else sees the surface and concludes that the spouse must be exaggerating or projecting.</w:t>
      </w:r>
    </w:p>
    <w:p w14:paraId="00000000" w14:textId="77777777" w:rsidR="002E4B99" w:rsidRDefault="00000000">
      <w:pPr>
        <w:spacing w:after="200" w:line="276" w:lineRule="auto"/>
      </w:pPr>
      <w:r>
        <w:rPr>
          <w:rFonts w:ascii="Arial" w:cs="Arial" w:eastAsia="Arial" w:hAnsi="Arial"/>
          <w:sz w:val="22"/>
          <w:szCs w:val="22"/>
        </w:rPr>
        <w:t xml:space="preserve">Therapists and counselors amplify the problem. As described in Section 27, most therapists do not understand antidepressant-induced personality changes. When the medicated person walks into a therapy session and calmly describes an unhappy marriage, the therapist takes the report at face value. The therapist does not screen for medication effects. The therapist does not ask whether the emotional changes coincided with starting an antidepressant. The therapist validates the medicated person’s narrative and may actively encourage them to leave the marriage, set boundaries against the non-medicated spouse, or pursue independence. The non-medicated spouse is now fighting not just the drug, but the therapeutic establishment.</w:t>
      </w:r>
    </w:p>
    <w:p w14:paraId="00000000" w14:textId="77777777" w:rsidR="002E4B99" w:rsidRDefault="00000000">
      <w:pPr>
        <w:spacing w:after="200" w:line="276" w:lineRule="auto"/>
      </w:pPr>
      <w:r>
        <w:rPr>
          <w:rFonts w:ascii="Arial" w:cs="Arial" w:eastAsia="Arial" w:hAnsi="Arial"/>
          <w:sz w:val="22"/>
          <w:szCs w:val="22"/>
        </w:rPr>
        <w:t xml:space="preserve">Friends and family complete the circle. The medicated person has been selectively sharing negative stories about the spouse for months or years. Each individual story sounds plausible. Nobody has the full picture. Nobody is comparing the person’s behavior before and after the medication. Nobody is asking why a person who was devoted to their spouse for two decades suddenly has nothing positive to say. They simply absorb the narrative, validate it, and distance themselves from the non-medicated spouse. The non-medicated spouse loses their social support network at the exact moment they need it most.</w:t>
      </w:r>
    </w:p>
    <w:p w14:paraId="00000000" w14:textId="77777777" w:rsidR="002E4B99" w:rsidRDefault="00000000">
      <w:pPr>
        <w:spacing w:after="200" w:line="276" w:lineRule="auto"/>
      </w:pPr>
      <w:r>
        <w:rPr>
          <w:rFonts w:ascii="Arial" w:cs="Arial" w:eastAsia="Arial" w:hAnsi="Arial"/>
          <w:sz w:val="22"/>
          <w:szCs w:val="22"/>
        </w:rPr>
        <w:t xml:space="preserve">The result is a form of systemic gaslighting that is not intentional but is devastatingly effective. The medicated spouse is not orchestrating a campaign. Their brain is producing a distorted narrative, and every person they share it with reinforces that distortion by believing it. The non-medicated spouse is left questioning their own reality, their own memory, their own worth, because everyone around them is confirming the medicated person’s version of events.</w:t>
      </w:r>
    </w:p>
    <w:p w14:paraId="00000000" w14:textId="77777777" w:rsidR="002E4B99" w:rsidRDefault="00000000">
      <w:pPr>
        <w:spacing w:after="200" w:line="276" w:lineRule="auto"/>
      </w:pPr>
      <w:r>
        <w:rPr>
          <w:rFonts w:ascii="Arial" w:cs="Arial" w:eastAsia="Arial" w:hAnsi="Arial"/>
          <w:sz w:val="22"/>
          <w:szCs w:val="22"/>
        </w:rPr>
        <w:t xml:space="preserve">After discontinuation, as the medicated person’s brain comes back online, this dynamic can reverse dramatically. The person begins to see what they did and who they hurt. But the damage to the non-medicated spouse’s reputation, relationships, and credibility may take years to repair, if it can be repaired at all. The friends and family who were told terrible things about the spouse are now confused, and some will never fully trust the spouse again. The non-medicated spouse paid the price for a neurological event they did not cause and could not control.</w:t>
      </w:r>
    </w:p>
    <w:p w14:paraId="00000000" w14:textId="77777777" w:rsidR="002E4B99" w:rsidRDefault="00000000">
      <w:pPr>
        <w:spacing w:after="80" w:before="200"/>
      </w:pPr>
      <w:r>
        <w:rPr>
          <w:rFonts w:ascii="Arial" w:cs="Arial" w:eastAsia="Arial" w:hAnsi="Arial"/>
          <w:b/>
          <w:bCs/>
          <w:sz w:val="20"/>
          <w:szCs w:val="20"/>
        </w:rPr>
        <w:t xml:space="preserve">Sources:</w:t>
      </w:r>
    </w:p>
    <w:p w14:paraId="00000000" w14:textId="77777777" w:rsidR="002E4B99" w:rsidRDefault="00000000">
      <w:pPr>
        <w:spacing w:after="80"/>
      </w:pPr>
      <w:r>
        <w:rPr>
          <w:rFonts w:ascii="Arial" w:cs="Arial" w:eastAsia="Arial" w:hAnsi="Arial"/>
          <w:i/>
          <w:iCs/>
          <w:sz w:val="20"/>
          <w:szCs w:val="20"/>
        </w:rPr>
        <w:t xml:space="preserve">Rütgen et al. (2019), Antidepressant treatment, not depression, leads to reductions in behavioral and neural responses to pain empathy, Translational Psychiatry </w:t>
      </w:r>
      <w:r>
        <w:rPr>
          <w:rFonts w:ascii="Arial" w:cs="Arial" w:eastAsia="Arial" w:hAnsi="Arial"/>
          <w:color w:val="2E75B6"/>
          <w:sz w:val="20"/>
          <w:szCs w:val="20"/>
          <w:u w:val="single"/>
        </w:rPr>
        <w:t xml:space="preserve">https://pubmed.ncbi.nlm.nih.gov/31160560/</w:t>
      </w:r>
    </w:p>
    <w:p w14:paraId="00000000" w14:textId="77777777" w:rsidR="002E4B99" w:rsidRDefault="00000000">
      <w:pPr>
        <w:spacing w:after="80"/>
      </w:pPr>
      <w:r>
        <w:rPr>
          <w:rFonts w:ascii="Arial" w:cs="Arial" w:eastAsia="Arial" w:hAnsi="Arial"/>
          <w:i/>
          <w:iCs/>
          <w:sz w:val="20"/>
          <w:szCs w:val="20"/>
        </w:rPr>
        <w:t xml:space="preserve">Read &amp; Williams (2018), Adverse Effects of Antidepressants Reported by a Large International Cohort, Current Drug Safety </w:t>
      </w:r>
      <w:r>
        <w:rPr>
          <w:rFonts w:ascii="Arial" w:cs="Arial" w:eastAsia="Arial" w:hAnsi="Arial"/>
          <w:color w:val="2E75B6"/>
          <w:sz w:val="20"/>
          <w:szCs w:val="20"/>
          <w:u w:val="single"/>
        </w:rPr>
        <w:t xml:space="preserve">https://pubmed.ncbi.nlm.nih.gov/29866014/</w:t>
      </w:r>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27. Why Therapists and Doctors Misinterpret These Changes</w:t>
      </w:r>
    </w:p>
    <w:p>
      <w:pPr>
        <w:spacing w:after="200" w:line="276"/>
      </w:pPr>
      <w:r>
        <w:rPr>
          <w:rFonts w:ascii="Arial" w:cs="Arial" w:eastAsia="Arial" w:hAnsi="Arial"/>
          <w:sz w:val="22"/>
          <w:szCs w:val="22"/>
        </w:rPr>
        <w:t xml:space="preserve">Most therapists have no formal training in psychopharmacology. Most prescribers have no training in the long term neurological consequences of the medications they prescribe. Neither group is educated on antidepressant induced neuroplasticity changes, receptor downregulation timelines, dopamine suppression mechanisms, protracted withdrawal syndromes, or the behavioral consequences of reward deficiency states. This is not speculation. It is a reflection of how medical and psychological education is structured. Pharmacology courses in medical school focus on mechanism of action and acute side effects. They do not cover what happens to the brain after years of chronic receptor manipulation. Therapy training programs do not include modules on how to distinguish drug induced emotional changes from genuine psychological processes.</w:t>
      </w:r>
    </w:p>
    <w:p>
      <w:pPr>
        <w:spacing w:after="200" w:line="276"/>
      </w:pPr>
      <w:r>
        <w:rPr>
          <w:rFonts w:ascii="Arial" w:cs="Arial" w:eastAsia="Arial" w:hAnsi="Arial"/>
          <w:sz w:val="22"/>
          <w:szCs w:val="22"/>
        </w:rPr>
        <w:t xml:space="preserve">The result is a systemic failure of interpretation. When a patient on an antidepressant presents with emotional blunting, the therapist interprets it as emotional avoidance or alexithymia. When the patient starts rewriting their relationship history, the therapist treats it as a breakthrough in recognizing an unhealthy dynamic. When the patient starts digging up childhood trauma with disproportionate emotional intensity, the therapist calls it doing the work. When the patient loses interest in their spouse and develops an inappropriate attachment to someone else, the therapist helps them explore whether they were ever really happy in the marriage. At no point does anyone ask whether the medication might be causing the changes.</w:t>
      </w:r>
    </w:p>
    <w:p>
      <w:pPr>
        <w:spacing w:after="200" w:line="276"/>
      </w:pPr>
      <w:r>
        <w:rPr>
          <w:rFonts w:ascii="Arial" w:cs="Arial" w:eastAsia="Arial" w:hAnsi="Arial"/>
          <w:sz w:val="22"/>
          <w:szCs w:val="22"/>
        </w:rPr>
        <w:t xml:space="preserve">This creates a self-reinforcing feedback loop that can run for years. The therapist's validation of drug induced experiences as authentic psychological insight keeps the patient in therapy longer. The therapist's interpretation confirms the patient's distorted perception, which makes the patient feel more certain that their marriage is the problem, which creates real conflict in the relationship, which then gives the therapist more material to work with. The prescriber sees the patient in therapy and interprets that as evidence the medication is working because the patient is finally engaging with their mental health. Everyone in the system is operating in good faith, but nobody has the pharmacological literacy to recognize that the cascade was initiated by the drug, not by underlying pathology.</w:t>
      </w:r>
    </w:p>
    <w:p>
      <w:pPr>
        <w:spacing w:after="200" w:line="276"/>
      </w:pPr>
      <w:r>
        <w:rPr>
          <w:rFonts w:ascii="Arial" w:cs="Arial" w:eastAsia="Arial" w:hAnsi="Arial"/>
          <w:sz w:val="22"/>
          <w:szCs w:val="22"/>
        </w:rPr>
        <w:t xml:space="preserve">The most damaging version of this occurs when the patient tries to stop the medication and experiences withdrawal symptoms. The withdrawal, which includes anxiety, emotional flooding, insomnia, and cognitive disruption, gets misinterpreted as relapse. The prescriber puts the patient back on the medication. The patient concludes they need it. The cycle continues.</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Read &amp; Williams (2018), Current Drug Safety </w:t>
      </w:r>
      <w:hyperlink w:history="1" r:id="rIde2driun_h2rhjoo6iunle">
        <w:r>
          <w:rPr>
            <w:rFonts w:ascii="Arial" w:cs="Arial" w:eastAsia="Arial" w:hAnsi="Arial"/>
            <w:color w:val="2E75B6"/>
            <w:sz w:val="20"/>
            <w:szCs w:val="20"/>
            <w:u w:val="single"/>
          </w:rPr>
          <w:t xml:space="preserve">https://pubmed.ncbi.nlm.nih.gov/29866014/</w:t>
        </w:r>
      </w:hyperlink>
    </w:p>
    <w:p>
      <w:pPr>
        <w:spacing w:after="80"/>
      </w:pPr>
      <w:r>
        <w:rPr>
          <w:rFonts w:ascii="Arial" w:cs="Arial" w:eastAsia="Arial" w:hAnsi="Arial"/>
          <w:i/>
          <w:iCs/>
          <w:sz w:val="20"/>
          <w:szCs w:val="20"/>
        </w:rPr>
        <w:t xml:space="preserve">Hengartner et al. (2020), Therapeutic Advances in Psychopharmacology </w:t>
      </w:r>
      <w:hyperlink w:history="1" r:id="rIdgzezal3wqveo2g608mxvj">
        <w:r>
          <w:rPr>
            <w:rFonts w:ascii="Arial" w:cs="Arial" w:eastAsia="Arial" w:hAnsi="Arial"/>
            <w:color w:val="2E75B6"/>
            <w:sz w:val="20"/>
            <w:szCs w:val="20"/>
            <w:u w:val="single"/>
          </w:rPr>
          <w:t xml:space="preserve">https://pubmed.ncbi.nlm.nih.gov/33489088/</w:t>
        </w:r>
      </w:hyperlink>
    </w:p>
    <w:p>
      <w:pPr>
        <w:spacing w:after="80"/>
      </w:pPr>
      <w:r>
        <w:rPr>
          <w:rFonts w:ascii="Arial" w:cs="Arial" w:eastAsia="Arial" w:hAnsi="Arial"/>
          <w:i/>
          <w:iCs/>
          <w:sz w:val="20"/>
          <w:szCs w:val="20"/>
        </w:rPr>
        <w:t xml:space="preserve">Davies &amp; Read (2019), Addictive Behaviors </w:t>
      </w:r>
      <w:hyperlink w:history="1" r:id="rIdpx3jpm5bokphdmv28rjzj">
        <w:r>
          <w:rPr>
            <w:rFonts w:ascii="Arial" w:cs="Arial" w:eastAsia="Arial" w:hAnsi="Arial"/>
            <w:color w:val="2E75B6"/>
            <w:sz w:val="20"/>
            <w:szCs w:val="20"/>
            <w:u w:val="single"/>
          </w:rPr>
          <w:t xml:space="preserve">https://pubmed.ncbi.nlm.nih.gov/30292574/</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28. The Recovery Timeline: Months to Years, Not Days</w:t>
      </w:r>
    </w:p>
    <w:p>
      <w:pPr>
        <w:spacing w:after="200" w:line="276"/>
      </w:pPr>
      <w:r>
        <w:rPr>
          <w:rFonts w:ascii="Arial" w:cs="Arial" w:eastAsia="Arial" w:hAnsi="Arial"/>
          <w:sz w:val="22"/>
          <w:szCs w:val="22"/>
        </w:rPr>
        <w:t xml:space="preserve">The common medical claim that antidepressant withdrawal resolves within one to two weeks is not supported by the evidence. A 2019 systematic review published in Addictive Behaviors by Davies and Read analyzed the existing literature and concluded that withdrawal effects can last weeks to months, and in a significant proportion of cases, years. The review found that over half of antidepressant users experience withdrawal effects, and that nearly half of those describe the effects as severe. This is not a fringe finding. It is what the data shows when someone actually looks at it.</w:t>
      </w:r>
    </w:p>
    <w:p>
      <w:pPr>
        <w:spacing w:after="200" w:line="276"/>
      </w:pPr>
      <w:r>
        <w:rPr>
          <w:rFonts w:ascii="Arial" w:cs="Arial" w:eastAsia="Arial" w:hAnsi="Arial"/>
          <w:sz w:val="22"/>
          <w:szCs w:val="22"/>
        </w:rPr>
        <w:t xml:space="preserve">A large descriptive analysis published in Therapeutic Advances in Psychopharmacology studied consumer narratives on the survivingantidepressants.org forum and found that protracted withdrawal symptoms lasted an average of 37 months in the sample studied. The most commonly reported protracted symptoms included anxiety, insomnia, emotional blunting, cognitive impairment, fatigue, and what participants described as windows and waves, a pattern of temporary improvement followed by setbacks, with the windows gradually becoming longer and more frequent over time.</w:t>
      </w:r>
    </w:p>
    <w:p>
      <w:pPr>
        <w:spacing w:after="200" w:line="276"/>
      </w:pPr>
      <w:r>
        <w:rPr>
          <w:rFonts w:ascii="Arial" w:cs="Arial" w:eastAsia="Arial" w:hAnsi="Arial"/>
          <w:sz w:val="22"/>
          <w:szCs w:val="22"/>
        </w:rPr>
        <w:t xml:space="preserve">The reason recovery takes so long is that the brain must reverse multiple layers of neuroadaptation simultaneously. Serotonin receptors that were downregulated for years must upregulate and regain normal sensitivity. Dopamine pathways that were chronically suppressed must recover their baseline firing rates and receptor sensitivity, and this appears to happen on a slower timeline than serotonin normalization. The HPT and HPG axes must recalibrate. Fat cell metabolism that was reprogrammed by the drug must return to normal function. Neural circuitry that was altered by reopened critical period plasticity must restabilize as perineuronal nets reform and parvalbumin expression recovers. These are not quick fixes. They are deep biological processes that operate on their own timelines.</w:t>
      </w:r>
    </w:p>
    <w:p>
      <w:pPr>
        <w:spacing w:after="200" w:line="276"/>
      </w:pPr>
      <w:r>
        <w:rPr>
          <w:rFonts w:ascii="Arial" w:cs="Arial" w:eastAsia="Arial" w:hAnsi="Arial"/>
          <w:sz w:val="22"/>
          <w:szCs w:val="22"/>
        </w:rPr>
        <w:t xml:space="preserve">Neuroimaging data supports this extended timeline. One PET imaging study found reduced 5-HT1A receptor binding still present at a mean of 29 months after antidepressant discontinuation, with individual cases showing persistent changes at 60 months. That is 5 years of measurable receptor level abnormality after the drug has been stopped. And this study only measured one type of serotonin receptor. Dopamine system recovery, which governs whether the person can feel pleasure, motivation, attachment, and love, was not measured and almost certainly takes at least as long if not longer.</w:t>
      </w:r>
    </w:p>
    <w:p>
      <w:pPr>
        <w:spacing w:after="200" w:line="276"/>
      </w:pPr>
      <w:r>
        <w:rPr>
          <w:rFonts w:ascii="Arial" w:cs="Arial" w:eastAsia="Arial" w:hAnsi="Arial"/>
          <w:sz w:val="22"/>
          <w:szCs w:val="22"/>
        </w:rPr>
        <w:t xml:space="preserve">Recovery is not linear. It occurs in waves. People describe windows of feeling like themselves followed by setbacks where symptoms return. Over time the windows get longer and the setbacks get shorter. This pattern is consistent with a biological system gradually finding a new equilibrium after prolonged perturbation. It is the normal signature of neurological healing, not evidence of an underlying disorder requiring re-medication.</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Read &amp; Williams (2018), Current Drug Safety </w:t>
      </w:r>
      <w:hyperlink w:history="1" r:id="rIdnn4mnf1t8ykpgoumuh_wu">
        <w:r>
          <w:rPr>
            <w:rFonts w:ascii="Arial" w:cs="Arial" w:eastAsia="Arial" w:hAnsi="Arial"/>
            <w:color w:val="2E75B6"/>
            <w:sz w:val="20"/>
            <w:szCs w:val="20"/>
            <w:u w:val="single"/>
          </w:rPr>
          <w:t xml:space="preserve">https://pubmed.ncbi.nlm.nih.gov/29866014/</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29. Why Stopping the Drug Does Not Flip a Switch</w:t>
      </w:r>
    </w:p>
    <w:p>
      <w:pPr>
        <w:spacing w:after="200" w:line="276"/>
      </w:pPr>
      <w:r>
        <w:rPr>
          <w:rFonts w:ascii="Arial" w:cs="Arial" w:eastAsia="Arial" w:hAnsi="Arial"/>
          <w:sz w:val="22"/>
          <w:szCs w:val="22"/>
        </w:rPr>
        <w:t xml:space="preserve">This is perhaps the most important concept for anyone who loves someone coming off an antidepressant to understand. When a person wears a cast on their arm for two years and you remove it, the cast is gone in five seconds, but the muscle atrophy takes months to reverse. The cast is not still on their arm. But the damage it caused by being there persists and has to heal on its own timeline. This is the precise situation with antidepressant discontinuation.</w:t>
      </w:r>
    </w:p>
    <w:p>
      <w:pPr>
        <w:spacing w:after="200" w:line="276"/>
      </w:pPr>
      <w:r>
        <w:rPr>
          <w:rFonts w:ascii="Arial" w:cs="Arial" w:eastAsia="Arial" w:hAnsi="Arial"/>
          <w:sz w:val="22"/>
          <w:szCs w:val="22"/>
        </w:rPr>
        <w:t xml:space="preserve">Within weeks to a few months after stopping an antidepressant, the actual drug molecule is fully cleared from the body. Standard pharmacokinetics dictates elimination within 5 to 7 half-lives. Even fluoxetine, the slowest clearing antidepressant due to its active metabolite norfluoxetine (which has a half-life of approximately 16 days after chronic use), achieves full clearance within roughly 80 to 112 days. Every other antidepressant clears faster than that.</w:t>
      </w:r>
    </w:p>
    <w:p>
      <w:pPr>
        <w:spacing w:after="200" w:line="276"/>
      </w:pPr>
      <w:r>
        <w:rPr>
          <w:rFonts w:ascii="Arial" w:cs="Arial" w:eastAsia="Arial" w:hAnsi="Arial"/>
          <w:sz w:val="22"/>
          <w:szCs w:val="22"/>
        </w:rPr>
        <w:t xml:space="preserve">Whatever the person experiences beyond that point is not the drug. It is what the drug left behind. Downregulated serotonin receptors in the prefrontal cortex. Suppressed dopamine signaling in the mesolimbic and mesocortical pathways. Desensitized 5-HT1A autoreceptors that may take years to fully normalize. Altered receptor sensitivity across multiple neurotransmitter systems. Disrupted hypothalamic pituitary thyroid and gonadal axes. Reprogrammed fat cell metabolism. Dissolved perineuronal nets that provided structural stability to neural circuits. Reduced parvalbumin expression in cortical interneurons. These are not vague concepts. They are measurable, documented biological changes that were made to the brain and body in response to the drug's chronic presence, and they operate on their own recovery timeline that has nothing to do with when the last molecule was eliminated.</w:t>
      </w:r>
    </w:p>
    <w:p>
      <w:pPr>
        <w:spacing w:after="200" w:line="276"/>
      </w:pPr>
      <w:r>
        <w:rPr>
          <w:rFonts w:ascii="Arial" w:cs="Arial" w:eastAsia="Arial" w:hAnsi="Arial"/>
          <w:sz w:val="22"/>
          <w:szCs w:val="22"/>
        </w:rPr>
        <w:t xml:space="preserve">This distinction matters enormously for how the person and their loved ones interpret the recovery period. If you believe the drug should stop causing effects once it is out of the body, then persistent emotional blunting, lack of motivation, inability to feel love, or continued impulsive behavior after discontinuation will look like evidence that the person was like this all along and the drug was just masking it. That interpretation is wrong. The drug changed the brain. The brain is healing. Healing takes time.</w:t>
      </w:r>
    </w:p>
    <w:p>
      <w:pPr>
        <w:spacing w:after="200" w:line="276"/>
      </w:pPr>
      <w:r>
        <w:rPr>
          <w:rFonts w:ascii="Arial" w:cs="Arial" w:eastAsia="Arial" w:hAnsi="Arial"/>
          <w:sz w:val="22"/>
          <w:szCs w:val="22"/>
        </w:rPr>
        <w:t xml:space="preserve">The people who understand this distinction are the ones who can hold space for recovery. The people who do not understand it are the ones who give up too early, who conclude the person is fundamentally broken, or who push for re-medication when what the person actually needs is time, patience, and the biological process of homeostasis to run its course.</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Davies &amp; Read (2019), Addictive Behaviors </w:t>
      </w:r>
      <w:hyperlink w:history="1" r:id="rIdgog-7erfmhvbzjeqxggl0">
        <w:r>
          <w:rPr>
            <w:rFonts w:ascii="Arial" w:cs="Arial" w:eastAsia="Arial" w:hAnsi="Arial"/>
            <w:color w:val="2E75B6"/>
            <w:sz w:val="20"/>
            <w:szCs w:val="20"/>
            <w:u w:val="single"/>
          </w:rPr>
          <w:t xml:space="preserve">https://pubmed.ncbi.nlm.nih.gov/30292574/</w:t>
        </w:r>
      </w:hyperlink>
    </w:p>
    <w:p>
      <w:pPr>
        <w:spacing w:after="80"/>
      </w:pPr>
      <w:r>
        <w:rPr>
          <w:rFonts w:ascii="Arial" w:cs="Arial" w:eastAsia="Arial" w:hAnsi="Arial"/>
          <w:i/>
          <w:iCs/>
          <w:sz w:val="20"/>
          <w:szCs w:val="20"/>
        </w:rPr>
        <w:t xml:space="preserve">Hengartner et al. (2020), Therapeutic Advances in Psychopharmacology </w:t>
      </w:r>
      <w:hyperlink w:history="1" r:id="rIdheybb4xeml-mthrfaxf7z">
        <w:r>
          <w:rPr>
            <w:rFonts w:ascii="Arial" w:cs="Arial" w:eastAsia="Arial" w:hAnsi="Arial"/>
            <w:color w:val="2E75B6"/>
            <w:sz w:val="20"/>
            <w:szCs w:val="20"/>
            <w:u w:val="single"/>
          </w:rPr>
          <w:t xml:space="preserve">https://pubmed.ncbi.nlm.nih.gov/33489088/</w:t>
        </w:r>
      </w:hyperlink>
    </w:p>
    <w:p>
      <w:pPr>
        <w:spacing w:after="80"/>
      </w:pPr>
      <w:r>
        <w:rPr>
          <w:rFonts w:ascii="Arial" w:cs="Arial" w:eastAsia="Arial" w:hAnsi="Arial"/>
          <w:i/>
          <w:iCs/>
          <w:sz w:val="20"/>
          <w:szCs w:val="20"/>
        </w:rPr>
        <w:t xml:space="preserve">Read &amp; Williams (2018), Current Drug Safety </w:t>
      </w:r>
      <w:hyperlink w:history="1" r:id="rIdykrecvvyllyvan52bpyeu">
        <w:r>
          <w:rPr>
            <w:rFonts w:ascii="Arial" w:cs="Arial" w:eastAsia="Arial" w:hAnsi="Arial"/>
            <w:color w:val="2E75B6"/>
            <w:sz w:val="20"/>
            <w:szCs w:val="20"/>
            <w:u w:val="single"/>
          </w:rPr>
          <w:t xml:space="preserve">https://pubmed.ncbi.nlm.nih.gov/29866014/</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30. Why It Takes So Long to Awaken After Stopping the Drug</w:t>
      </w:r>
    </w:p>
    <w:p>
      <w:pPr>
        <w:spacing w:after="200" w:line="276"/>
      </w:pPr>
      <w:r>
        <w:rPr>
          <w:rFonts w:ascii="Arial" w:cs="Arial" w:eastAsia="Arial" w:hAnsi="Arial"/>
          <w:sz w:val="22"/>
          <w:szCs w:val="22"/>
        </w:rPr>
        <w:t xml:space="preserve">The drug leaves the bloodstream within days to weeks of the last dose depending on the half-life. But the drug's absence from the bloodstream is not the same thing as the brain returning to its pre-drug state. Every adaptation the brain made during months or years of use is still in place the day the drug is gone. Serotonin receptors that were downregulated are still downregulated. The dopamine system that was chronically suppressed is still suppressed. Oxytocin signaling is still disrupted. The hypothalamic-pituitary-thyroid and hypothalamic-pituitary-gonadal axes are still altered. The drug is gone, but the brain has not gotten the memo yet.</w:t>
      </w:r>
    </w:p>
    <w:p>
      <w:pPr>
        <w:spacing w:after="200" w:line="276"/>
      </w:pPr>
      <w:r>
        <w:rPr>
          <w:rFonts w:ascii="Arial" w:cs="Arial" w:eastAsia="Arial" w:hAnsi="Arial"/>
          <w:sz w:val="22"/>
          <w:szCs w:val="22"/>
        </w:rPr>
        <w:t xml:space="preserve">Receptor renormalization is slow. One neuroimaging study measuring 5-HT1A receptor binding found persistent reductions at a mean of 29 months after discontinuation, with a range of 8 to 60 months. The dopamine system lags behind serotonin because it was suppressed downstream through the 5-HT2C to GABA to dopamine inhibitory cascade. Dopamine neurons cannot begin their own recovery until the serotonin system normalizes enough to stop over-inhibiting them. This sequential timeline is why dopamine-dependent functions like emotional warmth, motivation, empathy, romantic attachment, and sense of aliveness are among the last things to come back.</w:t>
      </w:r>
    </w:p>
    <w:p>
      <w:pPr>
        <w:spacing w:after="200" w:line="276"/>
      </w:pPr>
      <w:r>
        <w:rPr>
          <w:rFonts w:ascii="Arial" w:cs="Arial" w:eastAsia="Arial" w:hAnsi="Arial"/>
          <w:sz w:val="22"/>
          <w:szCs w:val="22"/>
        </w:rPr>
        <w:t xml:space="preserve">The early post-taper period is often the hardest. Withdrawal symptoms can include heightened anxiety, emotional volatility, crying spells, brain zaps, and fatigue. These are not signs of relapse. They are signs of a brain in active destabilization as it recalibrates. The person may have days where they seem like their old self, then retreat into flatness again. These windows of clarity represent moments when recovering receptor systems are briefly functioning closer to normal, but they are not stable yet. Think of it like a radio signal tuning in: clarity comes and goes, and over time the clear signal becomes dominant. Each time the window closes, the spouse experiences it as a devastating loss. The good days are real. The systems are just not stable yet.</w:t>
      </w:r>
    </w:p>
    <w:p>
      <w:pPr>
        <w:spacing w:after="200" w:line="276"/>
      </w:pPr>
      <w:r>
        <w:rPr>
          <w:rFonts w:ascii="Arial" w:cs="Arial" w:eastAsia="Arial" w:hAnsi="Arial"/>
          <w:sz w:val="22"/>
          <w:szCs w:val="22"/>
        </w:rPr>
        <w:t xml:space="preserve">The greatest danger during recovery is reinstatement. When withdrawal symptoms are severe, the prescriber will almost always recommend going back on the drug because most prescribers do not understand protracted withdrawal and interpret any post-discontinuation symptoms as evidence the person needs medication. Reinstatement resets the recovery timeline to zero and can produce a different, sometimes more severe set of side effects because the brain's receptor landscape has changed.</w:t>
      </w:r>
    </w:p>
    <w:p>
      <w:pPr>
        <w:spacing w:after="200" w:line="276"/>
      </w:pPr>
      <w:r>
        <w:rPr>
          <w:rFonts w:ascii="Arial" w:cs="Arial" w:eastAsia="Arial" w:hAnsi="Arial"/>
          <w:sz w:val="22"/>
          <w:szCs w:val="22"/>
        </w:rPr>
        <w:t xml:space="preserve">The awakening unfolds in stages. Emotional reactivity returns first: the person begins to cry at things, feel sadness and frustration more acutely. This is often misinterpreted as depression returning, but it is the emotional system rebooting. Next comes motivation in small bursts. Last to return is the full depth of emotional connection, romantic feeling, and the capacity for genuine intimacy, because these depend on both dopamine and oxytocin being functional. For people who were on antidepressants for years, a realistic recovery window is 12 to 36 months for substantial improvement, with full homeostasis potentially taking longer. The person is coming back. They need time.</w:t>
      </w:r>
    </w:p>
    <w:p>
      <w:pPr>
        <w:spacing w:after="100" w:before="20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Read &amp; Williams (2018), Current Drug Safety </w:t>
      </w:r>
      <w:hyperlink w:history="1" r:id="rId3hxmu3yvhztl6fs1vta6n">
        <w:r>
          <w:rPr>
            <w:rFonts w:ascii="Arial" w:cs="Arial" w:eastAsia="Arial" w:hAnsi="Arial"/>
            <w:color w:val="2E75B6"/>
            <w:sz w:val="20"/>
            <w:szCs w:val="20"/>
            <w:u w:val="single"/>
          </w:rPr>
          <w:t xml:space="preserve">https://pubmed.ncbi.nlm.nih.gov/29866014/</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31. Interventions That May Accelerate Recovery</w:t>
      </w:r>
    </w:p>
    <w:p>
      <w:pPr>
        <w:spacing w:after="200" w:line="276"/>
      </w:pPr>
      <w:r>
        <w:rPr>
          <w:rFonts w:ascii="Arial" w:cs="Arial" w:eastAsia="Arial" w:hAnsi="Arial"/>
          <w:sz w:val="22"/>
          <w:szCs w:val="22"/>
        </w:rPr>
        <w:t xml:space="preserve">The natural recovery timeline described throughout this document is long. For someone watching a spouse who is months into withdrawal and still flat, still detached, still operating with diminished capacity, the question becomes whether anything can be done to speed the process. There is no approved treatment for protracted antidepressant withdrawal or for the receptor and signaling abnormalities that drive it. The medical system that prescribed the drug has no protocol for unwinding what it caused. However, there are interventions with documented neuroprotective and neuroplasticity-promoting mechanisms that operate on the exact biological systems that need to recover. Two of these stand out: macrodose psilocybin and ibogaine. Each works through a different mechanism, and the evidence base for each varies considerably. What follows is a factual summary of how each intervention engages the recovery process at the neurochemical level, the clinical and observational data that exists, and the practical considerations that matter when evaluating any of them.</w:t>
      </w:r>
    </w:p>
    <w:p>
      <w:pPr>
        <w:spacing w:after="200" w:line="276"/>
      </w:pPr>
      <w:r>
        <w:rPr>
          <w:rFonts w:ascii="Arial" w:cs="Arial" w:eastAsia="Arial" w:hAnsi="Arial"/>
          <w:sz w:val="22"/>
          <w:szCs w:val="22"/>
        </w:rPr>
        <w:t xml:space="preserve">A note on framing before going further. None of these is a guaranteed solution. Recovery from years of antidepressant exposure is a biological process that ultimately runs on its own timeline, and individual response varies. What these interventions share is that each one targets the specific neurobiological deficits this document has spent thirty sections describing: BDNF suppression, dopamine pathway dysfunction, receptor desensitization, and impaired neuroplasticity. They do not bypass recovery. They appear, in the available evidence, to support and accelerate it. The goal of this section is to give a clear-eyed view of what each one does mechanistically and what the data shows, so that decisions made about them are made with the same neurochemical literacy this document has worked to build.</w:t>
      </w:r>
    </w:p>
    <w:p>
      <w:pPr>
        <w:pStyle w:val="Heading1"/>
        <w:spacing w:after="200" w:before="360"/>
      </w:pPr>
      <w:r>
        <w:rPr>
          <w:rFonts w:ascii="Arial" w:cs="Arial" w:eastAsia="Arial" w:hAnsi="Arial"/>
          <w:b/>
          <w:bCs/>
          <w:sz w:val="32"/>
          <w:szCs w:val="32"/>
        </w:rPr>
        <w:t xml:space="preserve">32. Macrodose Psilocybin</w:t>
      </w:r>
    </w:p>
    <w:p>
      <w:pPr>
        <w:spacing w:after="200" w:line="276"/>
      </w:pPr>
      <w:r>
        <w:rPr>
          <w:rFonts w:ascii="Arial" w:cs="Arial" w:eastAsia="Arial" w:hAnsi="Arial"/>
          <w:sz w:val="22"/>
          <w:szCs w:val="22"/>
        </w:rPr>
        <w:t xml:space="preserve">Macrodose psilocybin operates through a mechanism that is structurally different from anything an antidepressant does, even though it engages the same primary receptor. Psilocybin is dephosphorylated in the body to psilocin, which is a potent agonist at the 5-HT2A serotonin receptor. The 5-HT2A receptor is densely expressed on the apical dendrites of layer 5 pyramidal neurons in the prefrontal cortex, the same cortical regions whose function is disrupted by chronic SSRI exposure. When psilocin binds these receptors at psychedelic doses, it triggers a cascade of intracellular signaling that includes activation of the BDNF/TrkB pathway and the mTOR pathway, both of which are central drivers of neuroplasticity and neuronal growth.</w:t>
      </w:r>
    </w:p>
    <w:p>
      <w:pPr>
        <w:spacing w:after="200" w:line="276"/>
      </w:pPr>
      <w:r>
        <w:rPr>
          <w:rFonts w:ascii="Arial" w:cs="Arial" w:eastAsia="Arial" w:hAnsi="Arial"/>
          <w:sz w:val="22"/>
          <w:szCs w:val="22"/>
        </w:rPr>
        <w:t xml:space="preserve">The Shao et al. study published in Neuron in 2021 used chronic two-photon microscopy in mice to directly image the structural effects of psilocybin on cortical neurons. A single dose produced rapid and persistent growth of dendritic spines in the frontal cortex within 24 hours of administration. New synaptic connections formed and remained measurable a month later. Spine density increased, spine size increased, and the changes persisted long after the drug itself had cleared. This is the structural correlate of what psilocybin appears to do clinically: it opens a window of heightened plasticity during which the brain becomes capable of forming new connections at a rate the adult brain does not normally achieve. For someone whose brain has been suppressed for years by an antidepressant, this is the opposite of the suppression. It is an active push toward growth.</w:t>
      </w:r>
    </w:p>
    <w:p>
      <w:pPr>
        <w:spacing w:after="200" w:line="276"/>
      </w:pPr>
      <w:r>
        <w:rPr>
          <w:rFonts w:ascii="Arial" w:cs="Arial" w:eastAsia="Arial" w:hAnsi="Arial"/>
          <w:sz w:val="22"/>
          <w:szCs w:val="22"/>
        </w:rPr>
        <w:t xml:space="preserve">The clinical evidence comes from a growing series of trials in major depression. The 2021 Carhart-Harris trial published in the New England Journal of Medicine compared two doses of 25 mg psilocybin against six weeks of daily escitalopram in patients with moderate-to-severe major depressive disorder. Psilocybin matched escitalopram on the primary depression endpoint and outperformed it on multiple secondary measures including remission rates and reductions in suicidal ideation, achieving these outcomes from two single-day sessions rather than continuous medication. The Davis et al. 2020 JAMA Psychiatry trial showed similar rapid and sustained antidepressant effects from psilocybin-assisted therapy in major depression. Open-label work from Johns Hopkins and NYU in cancer patients with depression and existential distress has shown sustained benefit from a single session lasting six months or longer. The pattern is consistent: a small number of intentional, supported psychedelic experiences appear to produce changes that conventional antidepressants take months of daily dosing to approximate, when they work at all.</w:t>
      </w:r>
    </w:p>
    <w:p>
      <w:pPr>
        <w:spacing w:after="200" w:line="276"/>
      </w:pPr>
      <w:r>
        <w:rPr>
          <w:rFonts w:ascii="Arial" w:cs="Arial" w:eastAsia="Arial" w:hAnsi="Arial"/>
          <w:sz w:val="22"/>
          <w:szCs w:val="22"/>
        </w:rPr>
        <w:t xml:space="preserve">The mechanistic relevance to antidepressant recovery extends beyond plasticity. Chronic SSRI exposure downregulates 5-HT2A receptors in the prefrontal cortex, which is part of why prefrontal function deteriorates in long-term users. Psilocybin acutely activates these same receptors, and there is evidence that the activation may help reset the receptor system over time rather than perpetuating its suppression. Psilocybin also increases connectivity between brain regions that are normally segregated and decreases the rigid activity of the default mode network, which is the system implicated in rumination and looping negative thoughts. For someone struggling with the specific cognitive and emotional patterns this document has described, particularly the looping thoughts, black-and-white thinking, emotional flatness, and sense of being trapped in a narrowed self, psilocybin appears to act on the exact networks producing those patterns.</w:t>
      </w:r>
    </w:p>
    <w:p>
      <w:pPr>
        <w:spacing w:after="200" w:line="276"/>
      </w:pPr>
      <w:r>
        <w:rPr>
          <w:rFonts w:ascii="Arial" w:cs="Arial" w:eastAsia="Arial" w:hAnsi="Arial"/>
          <w:sz w:val="22"/>
          <w:szCs w:val="22"/>
        </w:rPr>
        <w:t xml:space="preserve">Practical considerations matter here too. A macrodose, typically in the range of 25 to 35 mg of dried psilocybin mushrooms by weight or an equivalent psilocybin content, is a serious intervention that requires preparation, a safe setting, and ideally an experienced facilitator. Psilocybin is contraindicated in individuals with a personal or strong family history of psychosis or bipolar disorder, where it can precipitate manic or psychotic episodes. It interacts pharmacologically with serotonergic medications, which means it generally cannot be combined with an SSRI, SNRI, MAOI, or lithium without careful titration and clinical guidance. For someone in recovery from antidepressants, the timing question is significant: many practitioners recommend being well off the antidepressant before pursuing psilocybin, because the receptor downregulation produced by chronic SSRI use can blunt the psilocybin response. Legal access varies by jurisdiction. Oregon and Colorado have established legal frameworks for supervised psilocybin services. In other jurisdictions it remains a Schedule I substance regardless of the mounting clinical evidence supporting its therapeutic use.</w:t>
      </w:r>
    </w:p>
    <w:p>
      <w:pPr>
        <w:spacing w:after="120" w:before="12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Shao et al. (2021), Psilocybin induces rapid and persistent growth of dendritic spines in frontal cortex in vivo, Neuron </w:t>
      </w:r>
      <w:hyperlink w:history="1" r:id="rIdrecpsishao2021xxxxx">
        <w:r>
          <w:rPr>
            <w:rFonts w:ascii="Arial" w:cs="Arial" w:eastAsia="Arial" w:hAnsi="Arial"/>
            <w:color w:val="2E75B6"/>
            <w:sz w:val="20"/>
            <w:szCs w:val="20"/>
            <w:u w:val="single"/>
          </w:rPr>
          <w:t xml:space="preserve">https://pubmed.ncbi.nlm.nih.gov/34228959/</w:t>
        </w:r>
      </w:hyperlink>
    </w:p>
    <w:p>
      <w:pPr>
        <w:spacing w:after="80"/>
      </w:pPr>
      <w:r>
        <w:rPr>
          <w:rFonts w:ascii="Arial" w:cs="Arial" w:eastAsia="Arial" w:hAnsi="Arial"/>
          <w:i/>
          <w:iCs/>
          <w:sz w:val="20"/>
          <w:szCs w:val="20"/>
        </w:rPr>
        <w:t xml:space="preserve">Carhart-Harris et al. (2021), Trial of Psilocybin versus Escitalopram for Depression, New England Journal of Medicine </w:t>
      </w:r>
      <w:hyperlink w:history="1" r:id="rIdrecpsicarhart2021xx">
        <w:r>
          <w:rPr>
            <w:rFonts w:ascii="Arial" w:cs="Arial" w:eastAsia="Arial" w:hAnsi="Arial"/>
            <w:color w:val="2E75B6"/>
            <w:sz w:val="20"/>
            <w:szCs w:val="20"/>
            <w:u w:val="single"/>
          </w:rPr>
          <w:t xml:space="preserve">https://pubmed.ncbi.nlm.nih.gov/33852780/</w:t>
        </w:r>
      </w:hyperlink>
    </w:p>
    <w:p>
      <w:pPr>
        <w:pBdr>
          <w:bottom w:val="single" w:color="CCCCCC" w:sz="6" w:space="1"/>
        </w:pBdr>
        <w:spacing w:after="100" w:before="100"/>
      </w:pPr>
    </w:p>
    <w:p>
      <w:pPr>
        <w:pStyle w:val="Heading1"/>
        <w:spacing w:after="200" w:before="360"/>
      </w:pPr>
      <w:r>
        <w:rPr>
          <w:rFonts w:ascii="Arial" w:cs="Arial" w:eastAsia="Arial" w:hAnsi="Arial"/>
          <w:b/>
          <w:bCs/>
          <w:sz w:val="32"/>
          <w:szCs w:val="32"/>
        </w:rPr>
        <w:t xml:space="preserve">33. Ibogaine: The Most Powerful Single-Session Intervention</w:t>
      </w:r>
    </w:p>
    <w:p>
      <w:pPr>
        <w:spacing w:after="200" w:line="276"/>
      </w:pPr>
      <w:r>
        <w:rPr>
          <w:rFonts w:ascii="Arial" w:cs="Arial" w:eastAsia="Arial" w:hAnsi="Arial"/>
          <w:sz w:val="22"/>
          <w:szCs w:val="22"/>
        </w:rPr>
        <w:t xml:space="preserve">Of the three interventions described in this section, ibogaine has by far the most striking clinical track record and the broadest mechanism of action. It is also the most demanding to access and the one with the most serious medical considerations. Ibogaine is a naturally occurring indole alkaloid extracted from the root bark of the Tabernanthe iboga shrub native to West Central Africa, where it has been used for centuries in spiritual and healing contexts. In the late 1960s, a heroin-dependent layperson named Howard Lotsof took ibogaine recreationally and discovered, by accident, that it eliminated his withdrawal symptoms and his desire to use opioids. The same effect was observed in friends he gave it to. That observation, made outside of any research setting, has been confirmed and extended by every subsequent generation of ibogaine research. The compound does something to the brain that no approved medication does.</w:t>
      </w:r>
    </w:p>
    <w:p>
      <w:pPr>
        <w:spacing w:after="200" w:line="276"/>
      </w:pPr>
      <w:r>
        <w:rPr>
          <w:rFonts w:ascii="Arial" w:cs="Arial" w:eastAsia="Arial" w:hAnsi="Arial"/>
          <w:sz w:val="22"/>
          <w:szCs w:val="22"/>
        </w:rPr>
        <w:t xml:space="preserve">The mechanism of action is unusual because ibogaine engages multiple neurotransmitter systems simultaneously, in a pattern that almost reads like a checklist of every system this document has described as damaged by chronic antidepressant use. Ibogaine is a non-competitive serotonin transporter inhibitor, similar to but distinct from SSRIs in its binding profile. Its long-acting metabolite noribogaine, which has a half-life of 24 to 48 hours and remains in circulation for weeks after a single ibogaine dose, is an even more potent SERT inhibitor. Ibogaine is an NMDA receptor antagonist, which means it interrupts glutamate excitotoxicity and modulates the same receptor system that ketamine engages for rapid antidepressant effect. It binds sigma-1 and sigma-2 receptors, which are involved in neuroprotection and stress response. It is a partial mu-opioid receptor agonist via noribogaine, which is the mechanism behind its near-total elimination of opioid withdrawal symptoms.</w:t>
      </w:r>
    </w:p>
    <w:p>
      <w:pPr>
        <w:spacing w:after="200" w:line="276"/>
      </w:pPr>
      <w:r>
        <w:rPr>
          <w:rFonts w:ascii="Arial" w:cs="Arial" w:eastAsia="Arial" w:hAnsi="Arial"/>
          <w:sz w:val="22"/>
          <w:szCs w:val="22"/>
        </w:rPr>
        <w:t xml:space="preserve">The most important mechanism for the recovery context is what ibogaine does to neurotrophic factors. The Marton et al. study published in Frontiers in Pharmacology in 2019 demonstrated that ibogaine administration significantly upregulates both glial cell line-derived neurotrophic factor (GDNF) and brain-derived neurotrophic factor (BDNF) in brain regions involved in the mesocorticolimbic and nigral dopaminergic circuits. These are the same dopamine pathways suppressed by chronic SSRI exposure throughout this document. GDNF in particular is the primary growth factor responsible for the survival and regeneration of dopaminergic neurons, the cells that produce the reward, motivation, pleasure, and emotional warmth signals that go missing during and after antidepressant treatment. Ibogaine appears to actively repair the dopamine system rather than merely modulating its activity. The neurotrophic effect persists for weeks after the acute experience, creating an extended window during which the brain rebuilds.</w:t>
      </w:r>
    </w:p>
    <w:p>
      <w:pPr>
        <w:spacing w:after="200" w:line="276"/>
      </w:pPr>
      <w:r>
        <w:rPr>
          <w:rFonts w:ascii="Arial" w:cs="Arial" w:eastAsia="Arial" w:hAnsi="Arial"/>
          <w:sz w:val="22"/>
          <w:szCs w:val="22"/>
        </w:rPr>
        <w:t xml:space="preserve">The clinical track record begins with opioid addiction, where ibogaine has demonstrated effects that no other treatment has matched. The Mash group at the University of Miami reported on a series of heroin-dependent patients in St. Kitts who received ibogaine under medical supervision. Subjective Opioid Withdrawal Scale scores dropped from severe pretreatment values to mild values within 76 hours of treatment. Patients reported diminished cravings and significantly improved mood. The Brown and Alper observational study in Mexico documented 30 subjects with DSM-IV opioid dependence: SOWS scores fell from 31 to 14 within 76 hours, and at one-month follow-up, half of the participants reported zero opioid use during the previous 30 days. The Noller, Frampton, and Yazar-Klosinski twelve-month follow-up study from New Zealand showed durable reductions in addiction severity and depression scores at one year after a single treatment. These outcomes are achieved in populations where conventional treatment fails repeatedly. The participants in these studies typically had multiple prior failed treatment attempts before turning to ibogaine.</w:t>
      </w:r>
    </w:p>
    <w:p>
      <w:pPr>
        <w:spacing w:after="200" w:line="276"/>
      </w:pPr>
      <w:r>
        <w:rPr>
          <w:rFonts w:ascii="Arial" w:cs="Arial" w:eastAsia="Arial" w:hAnsi="Arial"/>
          <w:sz w:val="22"/>
          <w:szCs w:val="22"/>
        </w:rPr>
        <w:t xml:space="preserve">The veterans data published in 2024 represents the most rigorous prospective evaluation of ibogaine to date and shows results that are difficult to overstate. The Stanford Brain Stimulation Lab, led by Dr. Nolan Williams and with first authors Cherian and Keynan, published in Nature Medicine an open-label observational study of 30 male U.S. Special Operations Forces veterans with traumatic brain injury, almost all of whom met criteria for clinically severe PTSD, depression, anxiety, and functional disability before treatment. The veterans had cycled through years of conventional treatments without meaningful relief. Each participant received a single dose of magnesium-ibogaine at the Ambio Life Sciences clinic in Tijuana, Mexico, with magnesium administered as a cardioprotective agent. One month after the single treatment, the participants showed an 87% reduction in depression severity, very large effect-size reductions in PTSD symptoms with a Cohen’s d of 2.54, significant improvements in anxiety, and measurable gains in cognitive function. Subsequent follow-up work from the same group has shown that the effects persisted at twelve months, that cortical thickness increased after treatment, and that imaging-derived estimates of brain age decreased.</w:t>
      </w:r>
    </w:p>
    <w:p>
      <w:pPr>
        <w:spacing w:after="200" w:line="276"/>
      </w:pPr>
      <w:r>
        <w:rPr>
          <w:rFonts w:ascii="Arial" w:cs="Arial" w:eastAsia="Arial" w:hAnsi="Arial"/>
          <w:sz w:val="22"/>
          <w:szCs w:val="22"/>
        </w:rPr>
        <w:t xml:space="preserve">For context, an effect size of 2.54 in PTSD treatment is extraordinary. Conventional first-line PTSD treatments typically produce effect sizes in the range of 0.4 to 0.8. The standard interpretation is that 0.8 is considered a large effect. An effect of 2.54 is not in the same conversation as conventional treatment. It represents a categorical shift in what is achievable in this population. The veterans in the Stanford study were not casually selected. They had survived combat, accumulated dozens of blast exposures and traumatic brain injuries, and many had become functionally disabled by their psychiatric symptoms. Multiple participants had prior suicide attempts. After a single five-day stay at the Ambio clinic, they returned to Stanford and tested as different people on every measure that matters.</w:t>
      </w:r>
    </w:p>
    <w:p>
      <w:pPr>
        <w:spacing w:after="200" w:line="276"/>
      </w:pPr>
      <w:r>
        <w:rPr>
          <w:rFonts w:ascii="Arial" w:cs="Arial" w:eastAsia="Arial" w:hAnsi="Arial"/>
          <w:sz w:val="22"/>
          <w:szCs w:val="22"/>
        </w:rPr>
        <w:t xml:space="preserve">The relevance to antidepressant recovery is direct, even though no formal trial has been conducted in that specific population. The veterans in the Stanford study had the same cluster of symptoms that long-term antidepressant users develop: depression, anxiety, cognitive impairment, emotional flatness, functional disability, and a sense that conventional medicine had nothing left to offer. The mechanism by which ibogaine helped them, the simultaneous engagement of GDNF and BDNF upregulation, NMDA modulation, serotonergic and dopaminergic recalibration, and the deep introspective experience that allows reprocessing of stored emotional material, is the same mechanism that would address protracted antidepressant withdrawal. The opioid detoxification literature is also relevant in that it demonstrates ibogaine’s ability to reset receptor systems after years of chronic exposure to a drug, which is precisely what someone in long-term antidepressant withdrawal needs.</w:t>
      </w:r>
    </w:p>
    <w:p>
      <w:pPr>
        <w:spacing w:after="200" w:line="276"/>
      </w:pPr>
      <w:r>
        <w:rPr>
          <w:rFonts w:ascii="Arial" w:cs="Arial" w:eastAsia="Arial" w:hAnsi="Arial"/>
          <w:sz w:val="22"/>
          <w:szCs w:val="22"/>
        </w:rPr>
        <w:t xml:space="preserve">The subjective experience of ibogaine is unlike that of classical psychedelics. Patients describe a long, dream-like state during which they review their own life history in vivid detail. Memories surface, often memories that had been forgotten or that the conscious mind had refused to engage with. The experience tends to lack the sensory distortion and ego dissolution typical of psilocybin or LSD and instead involves what feels like an internal narrative review conducted with extraordinary clarity. Veterans in the Stanford qualitative analysis described themes of catharsis, symbolic confrontation with traumatic experiences, and a sense of renewed purpose. The acute experience lasts roughly 24 to 36 hours and is medically demanding, which is why supervised settings are essential.</w:t>
      </w:r>
    </w:p>
    <w:p>
      <w:pPr>
        <w:spacing w:after="200" w:line="276"/>
      </w:pPr>
      <w:r>
        <w:rPr>
          <w:rFonts w:ascii="Arial" w:cs="Arial" w:eastAsia="Arial" w:hAnsi="Arial"/>
          <w:sz w:val="22"/>
          <w:szCs w:val="22"/>
        </w:rPr>
        <w:t xml:space="preserve">The cardiac safety profile must be addressed directly because it is the single most important consideration in evaluating ibogaine. Ibogaine blocks hERG potassium channels in cardiac tissue, which can prolong the QT interval on the electrocardiogram and create risk for a life-threatening arrhythmia called Torsades de Pointes. The Koenig 2014 review in Addiction Biology documented this mechanism in detail, and analyses of unscreened ibogaine fatalities have estimated the mortality risk in the range of 1 in 300 to 1 in 400 in settings that did not perform adequate cardiac screening. This is a serious risk and it cannot be dismissed. However, the same risk is largely manageable when proper screening and protocols are in place. The Stanford study used intravenous magnesium sulfate as a cardioprotective agent and reported no serious cardiac adverse events across 30 participants, several of whom had pre-existing cardiac concerns. Reputable clinics now require pre-treatment ECG, electrolyte assessment, evaluation for QT-prolonging medications, and continuous cardiac monitoring during dosing. Anyone considering ibogaine should pursue it only at a clinic that follows these protocols. The notion that ibogaine is too dangerous to use is not supported by the data when proper screening is applied. The notion that it is safe to use without screening is not supported either. Both extremes misread the evidence.</w:t>
      </w:r>
    </w:p>
    <w:p>
      <w:pPr>
        <w:spacing w:after="200" w:line="276"/>
      </w:pPr>
      <w:r>
        <w:rPr>
          <w:rFonts w:ascii="Arial" w:cs="Arial" w:eastAsia="Arial" w:hAnsi="Arial"/>
          <w:sz w:val="22"/>
          <w:szCs w:val="22"/>
        </w:rPr>
        <w:t xml:space="preserve">The legal and access considerations are practical. Ibogaine is a Schedule I substance in the United States, which means it cannot be obtained or administered legally within U.S. borders outside of an approved research protocol. It is unscheduled or legally available in several other jurisdictions, and a network of medically supervised clinics operates in Mexico that has served thousands of patients including the entire Stanford veteran cohort. The clinic infrastructure has matured significantly over the past decade, with the better facilities now providing pre-treatment medical workups, continuous monitoring during the acute experience, and structured integration support afterward. Texas committed fifty million dollars in 2024 through the IMPACT initiative to fund domestic ibogaine clinical trials, and federal interest is increasing, but legal U.S. access remains years away. For someone evaluating the option now, the practical path runs through a screened clinic in a jurisdiction where ibogaine can be administered legally and safely.</w:t>
      </w:r>
    </w:p>
    <w:p>
      <w:pPr>
        <w:spacing w:after="200" w:line="276"/>
      </w:pPr>
      <w:r>
        <w:rPr>
          <w:rFonts w:ascii="Arial" w:cs="Arial" w:eastAsia="Arial" w:hAnsi="Arial"/>
          <w:sz w:val="22"/>
          <w:szCs w:val="22"/>
        </w:rPr>
        <w:t xml:space="preserve">For someone in protracted antidepressant withdrawal, the timing question matters. Ibogaine’s serotonergic effects mean it should not be administered while a person is actively taking an SSRI or SNRI, both for safety reasons related to serotonergic load and because the receptor downregulation produced by chronic SSRI exposure can interfere with the response. Most clinics require a substantial wash-out period before treatment, which itself can be the most challenging part of the journey for someone whose acute withdrawal is severe. The combination of patience during the wash-out, professional medical screening, treatment at a reputable clinic with proper cardiac protocols, and a dedicated post-treatment integration period of weeks to months is what produces the outcomes documented in the literature. Ibogaine is not a casual intervention and it is not a quick fix. What it is, by every available measure, is the most powerful single-session neurological reset currently known, capable of accomplishing in days what conventional treatment fails to accomplish in years, when it is approached with the seriousness the compound deserves.</w:t>
      </w:r>
    </w:p>
    <w:p>
      <w:pPr>
        <w:spacing w:after="120" w:before="120"/>
      </w:pPr>
      <w:r>
        <w:rPr>
          <w:rFonts w:ascii="Arial" w:cs="Arial" w:eastAsia="Arial" w:hAnsi="Arial"/>
          <w:b/>
          <w:bCs/>
          <w:sz w:val="22"/>
          <w:szCs w:val="22"/>
        </w:rPr>
        <w:t xml:space="preserve">Sources:</w:t>
      </w:r>
    </w:p>
    <w:p>
      <w:pPr>
        <w:spacing w:after="80"/>
      </w:pPr>
      <w:r>
        <w:rPr>
          <w:rFonts w:ascii="Arial" w:cs="Arial" w:eastAsia="Arial" w:hAnsi="Arial"/>
          <w:i/>
          <w:iCs/>
          <w:sz w:val="20"/>
          <w:szCs w:val="20"/>
        </w:rPr>
        <w:t xml:space="preserve">Cherian et al. (2024), Magnesium-ibogaine therapy in veterans with traumatic brain injuries, Nature Medicine </w:t>
      </w:r>
      <w:hyperlink w:history="1" r:id="rIdrecibcherian2024xxx">
        <w:r>
          <w:rPr>
            <w:rFonts w:ascii="Arial" w:cs="Arial" w:eastAsia="Arial" w:hAnsi="Arial"/>
            <w:color w:val="2E75B6"/>
            <w:sz w:val="20"/>
            <w:szCs w:val="20"/>
            <w:u w:val="single"/>
          </w:rPr>
          <w:t xml:space="preserve">https://www.nature.com/articles/s41591-023-02705-w</w:t>
        </w:r>
      </w:hyperlink>
    </w:p>
    <w:p>
      <w:pPr>
        <w:spacing w:after="80"/>
      </w:pPr>
      <w:r>
        <w:rPr>
          <w:rFonts w:ascii="Arial" w:cs="Arial" w:eastAsia="Arial" w:hAnsi="Arial"/>
          <w:i/>
          <w:iCs/>
          <w:sz w:val="20"/>
          <w:szCs w:val="20"/>
        </w:rPr>
        <w:t xml:space="preserve">Mash et al. (2018), Ibogaine Detoxification Transitions Opioid and Cocaine Abusers Between Dependence and Abstinence, Frontiers in Pharmacology </w:t>
      </w:r>
      <w:hyperlink w:history="1" r:id="rIdrecibmash2018xxxxxx">
        <w:r>
          <w:rPr>
            <w:rFonts w:ascii="Arial" w:cs="Arial" w:eastAsia="Arial" w:hAnsi="Arial"/>
            <w:color w:val="2E75B6"/>
            <w:sz w:val="20"/>
            <w:szCs w:val="20"/>
            <w:u w:val="single"/>
          </w:rPr>
          <w:t xml:space="preserve">https://pubmed.ncbi.nlm.nih.gov/29922156/</w:t>
        </w:r>
      </w:hyperlink>
    </w:p>
    <w:p>
      <w:pPr>
        <w:spacing w:after="80"/>
      </w:pPr>
      <w:r>
        <w:rPr>
          <w:rFonts w:ascii="Arial" w:cs="Arial" w:eastAsia="Arial" w:hAnsi="Arial"/>
          <w:i/>
          <w:iCs/>
          <w:sz w:val="20"/>
          <w:szCs w:val="20"/>
        </w:rPr>
        <w:t xml:space="preserve">Brown &amp; Alper (2018), Treatment of opioid use disorder with ibogaine: detoxification and drug use outcomes, American Journal of Drug and Alcohol Abuse </w:t>
      </w:r>
      <w:hyperlink w:history="1" r:id="rIdrecibbrown2018xxxxx">
        <w:r>
          <w:rPr>
            <w:rFonts w:ascii="Arial" w:cs="Arial" w:eastAsia="Arial" w:hAnsi="Arial"/>
            <w:color w:val="2E75B6"/>
            <w:sz w:val="20"/>
            <w:szCs w:val="20"/>
            <w:u w:val="single"/>
          </w:rPr>
          <w:t xml:space="preserve">https://pubmed.ncbi.nlm.nih.gov/28541119/</w:t>
        </w:r>
      </w:hyperlink>
    </w:p>
    <w:p>
      <w:pPr>
        <w:spacing w:after="80"/>
      </w:pPr>
      <w:r>
        <w:rPr>
          <w:rFonts w:ascii="Arial" w:cs="Arial" w:eastAsia="Arial" w:hAnsi="Arial"/>
          <w:i/>
          <w:iCs/>
          <w:sz w:val="20"/>
          <w:szCs w:val="20"/>
        </w:rPr>
        <w:t xml:space="preserve">Noller, Frampton &amp; Yazar-Klosinski (2018), Ibogaine treatment outcomes for opioid dependence from a twelve-month follow-up observational study, American Journal of Drug and Alcohol Abuse </w:t>
      </w:r>
      <w:hyperlink w:history="1" r:id="rIdrecibnoller2018xxxx">
        <w:r>
          <w:rPr>
            <w:rFonts w:ascii="Arial" w:cs="Arial" w:eastAsia="Arial" w:hAnsi="Arial"/>
            <w:color w:val="2E75B6"/>
            <w:sz w:val="20"/>
            <w:szCs w:val="20"/>
            <w:u w:val="single"/>
          </w:rPr>
          <w:t xml:space="preserve">https://pubmed.ncbi.nlm.nih.gov/28402682/</w:t>
        </w:r>
      </w:hyperlink>
    </w:p>
    <w:p>
      <w:pPr>
        <w:spacing w:after="80"/>
      </w:pPr>
      <w:r>
        <w:rPr>
          <w:rFonts w:ascii="Arial" w:cs="Arial" w:eastAsia="Arial" w:hAnsi="Arial"/>
          <w:i/>
          <w:iCs/>
          <w:sz w:val="20"/>
          <w:szCs w:val="20"/>
        </w:rPr>
        <w:t xml:space="preserve">Marton et al. (2019), Ibogaine Administration Modifies GDNF and BDNF Expression in Brain Regions Involved in Mesocorticolimbic and Nigral Dopaminergic Circuits, Frontiers in Pharmacology </w:t>
      </w:r>
      <w:hyperlink w:history="1" r:id="rIdrecibmarton2019xxxx">
        <w:r>
          <w:rPr>
            <w:rFonts w:ascii="Arial" w:cs="Arial" w:eastAsia="Arial" w:hAnsi="Arial"/>
            <w:color w:val="2E75B6"/>
            <w:sz w:val="20"/>
            <w:szCs w:val="20"/>
            <w:u w:val="single"/>
          </w:rPr>
          <w:t xml:space="preserve">https://www.frontiersin.org/journals/pharmacology/articles/10.3389/fphar.2019.00193/full</w:t>
        </w:r>
      </w:hyperlink>
    </w:p>
    <w:p>
      <w:pPr>
        <w:spacing w:after="80"/>
      </w:pPr>
      <w:r>
        <w:rPr>
          <w:rFonts w:ascii="Arial" w:cs="Arial" w:eastAsia="Arial" w:hAnsi="Arial"/>
          <w:i/>
          <w:iCs/>
          <w:sz w:val="20"/>
          <w:szCs w:val="20"/>
        </w:rPr>
        <w:t xml:space="preserve">Koenig et al. (2014), Anti-addiction drug ibogaine inhibits hERG channels: a cardiac arrhythmia risk, Addiction Biology </w:t>
      </w:r>
      <w:hyperlink w:history="1" r:id="rIdrecibkoenig2014xxxx">
        <w:r>
          <w:rPr>
            <w:rFonts w:ascii="Arial" w:cs="Arial" w:eastAsia="Arial" w:hAnsi="Arial"/>
            <w:color w:val="2E75B6"/>
            <w:sz w:val="20"/>
            <w:szCs w:val="20"/>
            <w:u w:val="single"/>
          </w:rPr>
          <w:t xml:space="preserve">https://pubmed.ncbi.nlm.nih.gov/22458604/</w:t>
        </w:r>
      </w:hyperlink>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Arial" w:cs="Arial" w:eastAsia="Arial" w:hAnsi="Arial"/>
      <w:b/>
      <w:bCs/>
      <w:sz w:val="32"/>
      <w:szCs w:val="3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5fxppftob0g-jnurgprf" Type="http://schemas.openxmlformats.org/officeDocument/2006/relationships/hyperlink" Target="https://pubmed.ncbi.nlm.nih.gov/29866014/" TargetMode="External"/><Relationship Id="rId3dkkk9xuqvqmjjzoie_6v" Type="http://schemas.openxmlformats.org/officeDocument/2006/relationships/hyperlink" Target="https://pubmed.ncbi.nlm.nih.gov/28033506/" TargetMode="External"/><Relationship Id="rIdsj52kvibw7ozkrd1clzyl" Type="http://schemas.openxmlformats.org/officeDocument/2006/relationships/hyperlink" Target="https://pubmed.ncbi.nlm.nih.gov/17049611/" TargetMode="External"/><Relationship Id="rId8iprmlrj0nokrlxvfwvgd" Type="http://schemas.openxmlformats.org/officeDocument/2006/relationships/hyperlink" Target="https://pubmed.ncbi.nlm.nih.gov/19336779/" TargetMode="External"/><Relationship Id="rIdsptanv56jdzci7ej9yxvr" Type="http://schemas.openxmlformats.org/officeDocument/2006/relationships/hyperlink" Target="https://pubmed.ncbi.nlm.nih.gov/29866014/" TargetMode="External"/><Relationship Id="rIdtnukugtuclzogv1bnorou" Type="http://schemas.openxmlformats.org/officeDocument/2006/relationships/hyperlink" Target="https://pubmed.ncbi.nlm.nih.gov/32107204/" TargetMode="External"/><Relationship Id="rIdz3jzmqrv_1p3lkwpdymyo" Type="http://schemas.openxmlformats.org/officeDocument/2006/relationships/hyperlink" Target="https://pubmed.ncbi.nlm.nih.gov/29866014/" TargetMode="External"/><Relationship Id="rIdgbqgtdvzuzmy8my1neyyn" Type="http://schemas.openxmlformats.org/officeDocument/2006/relationships/hyperlink" Target="https://pubmed.ncbi.nlm.nih.gov/16060403/" TargetMode="External"/><Relationship Id="rIdlqwfmj8nyhrsz8xjz1lqz" Type="http://schemas.openxmlformats.org/officeDocument/2006/relationships/hyperlink" Target="https://pubmed.ncbi.nlm.nih.gov/33489088/" TargetMode="External"/><Relationship Id="rId7vjlofmxksn1j5bwf98d4" Type="http://schemas.openxmlformats.org/officeDocument/2006/relationships/hyperlink" Target="https://pubmed.ncbi.nlm.nih.gov/17049611/" TargetMode="External"/><Relationship Id="rId6gnrw2x6mt6qmbme4c7rg" Type="http://schemas.openxmlformats.org/officeDocument/2006/relationships/hyperlink" Target="https://pubmed.ncbi.nlm.nih.gov/33489088/" TargetMode="External"/><Relationship Id="rId7ood0iexzdtxhvgnxeyue" Type="http://schemas.openxmlformats.org/officeDocument/2006/relationships/hyperlink" Target="https://pubmed.ncbi.nlm.nih.gov/29866014/" TargetMode="External"/><Relationship Id="rId7nc_zbxyixycqcupqgkcp" Type="http://schemas.openxmlformats.org/officeDocument/2006/relationships/hyperlink" Target="https://pubmed.ncbi.nlm.nih.gov/16225367/" TargetMode="External"/><Relationship Id="rIdahpxr9uaxvmpzbguiwzil" Type="http://schemas.openxmlformats.org/officeDocument/2006/relationships/hyperlink" Target="https://pubmed.ncbi.nlm.nih.gov/17049611/" TargetMode="External"/><Relationship Id="rIdrp1x8huv1gnbruliqxb_s" Type="http://schemas.openxmlformats.org/officeDocument/2006/relationships/hyperlink" Target="https://pubmed.ncbi.nlm.nih.gov/29866014/" TargetMode="External"/><Relationship Id="rIdo4lninssiws0e7zy8sioa" Type="http://schemas.openxmlformats.org/officeDocument/2006/relationships/hyperlink" Target="https://pubmed.ncbi.nlm.nih.gov/28033506/" TargetMode="External"/><Relationship Id="rIdju_7ujjwkgdxkrbj3pl3t" Type="http://schemas.openxmlformats.org/officeDocument/2006/relationships/hyperlink" Target="https://pubmed.ncbi.nlm.nih.gov/11229449/" TargetMode="External"/><Relationship Id="rIdbb7sojjmn_jipeslpfhp-" Type="http://schemas.openxmlformats.org/officeDocument/2006/relationships/hyperlink" Target="https://pubmed.ncbi.nlm.nih.gov/33489088/" TargetMode="External"/><Relationship Id="rIdjsbrj0jbnewra4wextlhs" Type="http://schemas.openxmlformats.org/officeDocument/2006/relationships/hyperlink" Target="https://pubmed.ncbi.nlm.nih.gov/17049611/" TargetMode="External"/><Relationship Id="rIdgq_g4pwez-lfqo_u5joj-" Type="http://schemas.openxmlformats.org/officeDocument/2006/relationships/hyperlink" Target="https://pubmed.ncbi.nlm.nih.gov/29866014/" TargetMode="External"/><Relationship Id="rIdzfx1tfsqzquaw21notajv" Type="http://schemas.openxmlformats.org/officeDocument/2006/relationships/hyperlink" Target="https://pubmed.ncbi.nlm.nih.gov/17049611/" TargetMode="External"/><Relationship Id="rIdsciizsftnr2ge6bizsmyf" Type="http://schemas.openxmlformats.org/officeDocument/2006/relationships/hyperlink" Target="https://pubmed.ncbi.nlm.nih.gov/17049611/" TargetMode="External"/><Relationship Id="rIdssibrufl12lto2h3mfewr" Type="http://schemas.openxmlformats.org/officeDocument/2006/relationships/hyperlink" Target="https://pubmed.ncbi.nlm.nih.gov/33489088/" TargetMode="External"/><Relationship Id="rIdqqf5e2oj6isuioooyzm4c" Type="http://schemas.openxmlformats.org/officeDocument/2006/relationships/hyperlink" Target="https://pubmed.ncbi.nlm.nih.gov/16469928/" TargetMode="External"/><Relationship Id="rId2wmw_06asdithtf48avfg" Type="http://schemas.openxmlformats.org/officeDocument/2006/relationships/hyperlink" Target="https://pubmed.ncbi.nlm.nih.gov/17049611/" TargetMode="External"/><Relationship Id="rIdnfy09c-zshohwwlgzavcx" Type="http://schemas.openxmlformats.org/officeDocument/2006/relationships/hyperlink" Target="https://pubmed.ncbi.nlm.nih.gov/29866014/" TargetMode="External"/><Relationship Id="rIdmylefwzkl9z5tyus5gw05" Type="http://schemas.openxmlformats.org/officeDocument/2006/relationships/hyperlink" Target="https://pubmed.ncbi.nlm.nih.gov/33489088/" TargetMode="External"/><Relationship Id="rIdijvfypzrovr7mb2jufhcv" Type="http://schemas.openxmlformats.org/officeDocument/2006/relationships/hyperlink" Target="https://pubmed.ncbi.nlm.nih.gov/29866014/" TargetMode="External"/><Relationship Id="rIdftbyqaenvnzefnjrstyuw" Type="http://schemas.openxmlformats.org/officeDocument/2006/relationships/hyperlink" Target="https://pubmed.ncbi.nlm.nih.gov/29866014/" TargetMode="External"/><Relationship Id="rIdb1ivrsf8e2xvduftbvtkb" Type="http://schemas.openxmlformats.org/officeDocument/2006/relationships/hyperlink" Target="https://pubmed.ncbi.nlm.nih.gov/19336779/" TargetMode="External"/><Relationship Id="rIdm1fpjlrrapf6danbt29jk" Type="http://schemas.openxmlformats.org/officeDocument/2006/relationships/hyperlink" Target="https://pubmed.ncbi.nlm.nih.gov/28033506/" TargetMode="External"/><Relationship Id="rIdo-9gopizlho9szx8uzn0n" Type="http://schemas.openxmlformats.org/officeDocument/2006/relationships/hyperlink" Target="https://pubmed.ncbi.nlm.nih.gov/19336779/" TargetMode="External"/><Relationship Id="rIdkodiv8ppf8fhyxftozp7x" Type="http://schemas.openxmlformats.org/officeDocument/2006/relationships/hyperlink" Target="https://pubmed.ncbi.nlm.nih.gov/18193080/" TargetMode="External"/><Relationship Id="rIduetx0dfv1dnqnd77ings0" Type="http://schemas.openxmlformats.org/officeDocument/2006/relationships/hyperlink" Target="https://pubmed.ncbi.nlm.nih.gov/17049611/" TargetMode="External"/><Relationship Id="rIdvnh_vrvybpnkj-6p6-cj8" Type="http://schemas.openxmlformats.org/officeDocument/2006/relationships/hyperlink" Target="https://pubmed.ncbi.nlm.nih.gov/29866014/" TargetMode="External"/><Relationship Id="rId_a9_qq4njfbvt8nptusfj" Type="http://schemas.openxmlformats.org/officeDocument/2006/relationships/hyperlink" Target="https://pubmed.ncbi.nlm.nih.gov/29866014/" TargetMode="External"/><Relationship Id="rId0ddco1yse3vsqtg2swbvn" Type="http://schemas.openxmlformats.org/officeDocument/2006/relationships/hyperlink" Target="https://pubmed.ncbi.nlm.nih.gov/17049611/" TargetMode="External"/><Relationship Id="rIdgihc7wt-6ekog55nfn8ju" Type="http://schemas.openxmlformats.org/officeDocument/2006/relationships/hyperlink" Target="https://pubmed.ncbi.nlm.nih.gov/28033506/" TargetMode="External"/><Relationship Id="rIdvd_oamj_rlznubvtqolx1" Type="http://schemas.openxmlformats.org/officeDocument/2006/relationships/hyperlink" Target="https://pubmed.ncbi.nlm.nih.gov/19336779/" TargetMode="External"/><Relationship Id="rIdmovqhqkfpa-p2ztjjt42d" Type="http://schemas.openxmlformats.org/officeDocument/2006/relationships/hyperlink" Target="https://pubmed.ncbi.nlm.nih.gov/29866014/" TargetMode="External"/><Relationship Id="rIdz-zn_6hvdydiim3jovzkz" Type="http://schemas.openxmlformats.org/officeDocument/2006/relationships/hyperlink" Target="https://pubmed.ncbi.nlm.nih.gov/17049611/" TargetMode="External"/><Relationship Id="rId_x93k2ilxyorxlimiccfe" Type="http://schemas.openxmlformats.org/officeDocument/2006/relationships/hyperlink" Target="https://pubmed.ncbi.nlm.nih.gov/16460693/" TargetMode="External"/><Relationship Id="rIdbyl_1qmbl7g7bfvsddnbl" Type="http://schemas.openxmlformats.org/officeDocument/2006/relationships/hyperlink" Target="https://pubmed.ncbi.nlm.nih.gov/18420937/" TargetMode="External"/><Relationship Id="rId8b0rjysduy4mxdbu3i-y_" Type="http://schemas.openxmlformats.org/officeDocument/2006/relationships/hyperlink" Target="https://pmc.ncbi.nlm.nih.gov/articles/PMC6899674/" TargetMode="External"/><Relationship Id="rIdwyiaxis59imcfdxn9fog0" Type="http://schemas.openxmlformats.org/officeDocument/2006/relationships/hyperlink" Target="https://pubmed.ncbi.nlm.nih.gov/19336779/" TargetMode="External"/><Relationship Id="rIduzveyn2ktinxl5vg6zixv" Type="http://schemas.openxmlformats.org/officeDocument/2006/relationships/hyperlink" Target="https://pubmed.ncbi.nlm.nih.gov/29866014/" TargetMode="External"/><Relationship Id="rIdqufoweptlsz36lmkg06bl" Type="http://schemas.openxmlformats.org/officeDocument/2006/relationships/hyperlink" Target="https://pubmed.ncbi.nlm.nih.gov/17049611/" TargetMode="External"/><Relationship Id="rIdjunjbgnoyf6syr7blnrl-" Type="http://schemas.openxmlformats.org/officeDocument/2006/relationships/hyperlink" Target="https://pubmed.ncbi.nlm.nih.gov/29866014/" TargetMode="External"/><Relationship Id="rIdpodnsozhlfvaxu6ka-it0" Type="http://schemas.openxmlformats.org/officeDocument/2006/relationships/hyperlink" Target="https://pubmed.ncbi.nlm.nih.gov/29866014/" TargetMode="External"/><Relationship Id="rIdjosz-0a0cjrrqmvqa3pso" Type="http://schemas.openxmlformats.org/officeDocument/2006/relationships/hyperlink" Target="https://pubmed.ncbi.nlm.nih.gov/17049611/" TargetMode="External"/><Relationship Id="rIdbjx92_qqhsgn4dyzzjbtb" Type="http://schemas.openxmlformats.org/officeDocument/2006/relationships/hyperlink" Target="https://pubmed.ncbi.nlm.nih.gov/19336779/" TargetMode="External"/><Relationship Id="rIde2driun_h2rhjoo6iunle" Type="http://schemas.openxmlformats.org/officeDocument/2006/relationships/hyperlink" Target="https://pubmed.ncbi.nlm.nih.gov/29866014/" TargetMode="External"/><Relationship Id="rIdgzezal3wqveo2g608mxvj" Type="http://schemas.openxmlformats.org/officeDocument/2006/relationships/hyperlink" Target="https://pubmed.ncbi.nlm.nih.gov/33489088/" TargetMode="External"/><Relationship Id="rIdpx3jpm5bokphdmv28rjzj" Type="http://schemas.openxmlformats.org/officeDocument/2006/relationships/hyperlink" Target="https://pubmed.ncbi.nlm.nih.gov/30292574/" TargetMode="External"/><Relationship Id="rIdnn4mnf1t8ykpgoumuh_wu" Type="http://schemas.openxmlformats.org/officeDocument/2006/relationships/hyperlink" Target="https://pubmed.ncbi.nlm.nih.gov/29866014/" TargetMode="External"/><Relationship Id="rIdgog-7erfmhvbzjeqxggl0" Type="http://schemas.openxmlformats.org/officeDocument/2006/relationships/hyperlink" Target="https://pubmed.ncbi.nlm.nih.gov/30292574/" TargetMode="External"/><Relationship Id="rIdheybb4xeml-mthrfaxf7z" Type="http://schemas.openxmlformats.org/officeDocument/2006/relationships/hyperlink" Target="https://pubmed.ncbi.nlm.nih.gov/33489088/" TargetMode="External"/><Relationship Id="rIdykrecvvyllyvan52bpyeu" Type="http://schemas.openxmlformats.org/officeDocument/2006/relationships/hyperlink" Target="https://pubmed.ncbi.nlm.nih.gov/29866014/" TargetMode="External"/><Relationship Id="rId3hxmu3yvhztl6fs1vta6n" Type="http://schemas.openxmlformats.org/officeDocument/2006/relationships/hyperlink" Target="https://pubmed.ncbi.nlm.nih.gov/29866014/" TargetMode="External"/><Relationship Id="rIdpssdbala2018xxxxxx" Type="http://schemas.openxmlformats.org/officeDocument/2006/relationships/hyperlink" Target="https://pubmed.ncbi.nlm.nih.gov/28778697/" TargetMode="External"/><Relationship Id="rIdpssdpeleg2022xxxxx" Type="http://schemas.openxmlformats.org/officeDocument/2006/relationships/hyperlink" Target="https://pubmed.ncbi.nlm.nih.gov/34627736/" TargetMode="External"/><Relationship Id="rIdpssdklaas2023xxxxx" Type="http://schemas.openxmlformats.org/officeDocument/2006/relationships/hyperlink" Target="https://pubmed.ncbi.nlm.nih.gov/36898260/" TargetMode="External"/><Relationship Id="rIdpssdreisman2020xxx" Type="http://schemas.openxmlformats.org/officeDocument/2006/relationships/hyperlink" Target="https://pubmed.ncbi.nlm.nih.gov/32107204/" TargetMode="External"/><Relationship Id="rIdrecibcherian2024xxx" Type="http://schemas.openxmlformats.org/officeDocument/2006/relationships/hyperlink" Target="https://www.nature.com/articles/s41591-023-02705-w" TargetMode="External"/><Relationship Id="rIdrecibmash2018xxxxxx" Type="http://schemas.openxmlformats.org/officeDocument/2006/relationships/hyperlink" Target="https://pubmed.ncbi.nlm.nih.gov/29922156/" TargetMode="External"/><Relationship Id="rIdrecibbrown2018xxxxx" Type="http://schemas.openxmlformats.org/officeDocument/2006/relationships/hyperlink" Target="https://pubmed.ncbi.nlm.nih.gov/28541119/" TargetMode="External"/><Relationship Id="rIdrecibnoller2018xxxx" Type="http://schemas.openxmlformats.org/officeDocument/2006/relationships/hyperlink" Target="https://pubmed.ncbi.nlm.nih.gov/28402682/" TargetMode="External"/><Relationship Id="rIdrecibmarton2019xxxx" Type="http://schemas.openxmlformats.org/officeDocument/2006/relationships/hyperlink" Target="https://www.frontiersin.org/journals/pharmacology/articles/10.3389/fphar.2019.00193/full" TargetMode="External"/><Relationship Id="rIdrecibkoenig2014xxxx" Type="http://schemas.openxmlformats.org/officeDocument/2006/relationships/hyperlink" Target="https://pubmed.ncbi.nlm.nih.gov/22458604/" TargetMode="External"/><Relationship Id="rIdrecpsishao2021xxxxx" Type="http://schemas.openxmlformats.org/officeDocument/2006/relationships/hyperlink" Target="https://pubmed.ncbi.nlm.nih.gov/34228959/" TargetMode="External"/><Relationship Id="rIdrecpsicarhart2021xx" Type="http://schemas.openxmlformats.org/officeDocument/2006/relationships/hyperlink" Target="https://pubmed.ncbi.nlm.nih.gov/33852780/" TargetMode="External"/><Relationship Id="rIdreclidiniz2013xxxxx" Type="http://schemas.openxmlformats.org/officeDocument/2006/relationships/hyperlink" Target="https://pubmed.ncbi.nlm.nih.gov/23596350/" TargetMode="External"/><Relationship Id="rIdreclidesouza2011xxx" Type="http://schemas.openxmlformats.org/officeDocument/2006/relationships/hyperlink" Target="https://www.sciencedirect.com/science/article/abs/pii/S030439401100245X" TargetMode="External"/><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2026-04-02T21:05:19.287Z</dcterms:created>
  <dcterms:modified xsi:type="dcterms:W3CDTF">2026-04-02T21:05:19.287Z</dcterms:modified>
</cp:coreProperties>
</file>

<file path=docProps/custom.xml><?xml version="1.0" encoding="utf-8"?>
<Properties xmlns="http://schemas.openxmlformats.org/officeDocument/2006/custom-properties" xmlns:vt="http://schemas.openxmlformats.org/officeDocument/2006/docPropsVTypes"/>
</file>